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9DD2" w14:textId="207E5749" w:rsidR="004A6D94" w:rsidRPr="005124D1" w:rsidRDefault="004A6D94" w:rsidP="004A6D94">
      <w:pPr>
        <w:rPr>
          <w:rFonts w:ascii="Aptos Display" w:hAnsi="Aptos Display" w:cs="Arial"/>
          <w:sz w:val="28"/>
          <w:szCs w:val="28"/>
        </w:rPr>
      </w:pPr>
      <w:bookmarkStart w:id="0" w:name="_Hlk58877288"/>
      <w:r w:rsidRPr="005124D1">
        <w:rPr>
          <w:rFonts w:ascii="Aptos Display" w:hAnsi="Aptos Display" w:cs="Arial"/>
          <w:sz w:val="28"/>
          <w:szCs w:val="28"/>
        </w:rPr>
        <w:t xml:space="preserve">Zadávací dokumentace – Příloha </w:t>
      </w:r>
      <w:r w:rsidR="005124D1">
        <w:rPr>
          <w:rFonts w:ascii="Aptos Display" w:hAnsi="Aptos Display" w:cs="Arial"/>
          <w:sz w:val="28"/>
          <w:szCs w:val="28"/>
        </w:rPr>
        <w:t>G</w:t>
      </w:r>
    </w:p>
    <w:p w14:paraId="022B4E78" w14:textId="77777777" w:rsidR="004A6D94" w:rsidRPr="005124D1" w:rsidRDefault="004A6D94" w:rsidP="004A6D94">
      <w:pPr>
        <w:pBdr>
          <w:bottom w:val="single" w:sz="6" w:space="1" w:color="auto"/>
        </w:pBdr>
        <w:rPr>
          <w:rFonts w:ascii="Aptos Display" w:hAnsi="Aptos Display" w:cs="Arial"/>
          <w:b/>
          <w:sz w:val="28"/>
          <w:szCs w:val="28"/>
        </w:rPr>
      </w:pPr>
      <w:r w:rsidRPr="005124D1">
        <w:rPr>
          <w:rFonts w:ascii="Aptos Display" w:hAnsi="Aptos Display" w:cs="Arial"/>
          <w:b/>
          <w:sz w:val="28"/>
          <w:szCs w:val="28"/>
        </w:rPr>
        <w:t>Koncesní smlouva</w:t>
      </w:r>
    </w:p>
    <w:bookmarkEnd w:id="0"/>
    <w:p w14:paraId="526E0884" w14:textId="06E5CBEE" w:rsidR="004A6D94" w:rsidRPr="005124D1" w:rsidRDefault="004A6D94" w:rsidP="004A6D94">
      <w:pPr>
        <w:rPr>
          <w:rFonts w:ascii="Aptos Display" w:hAnsi="Aptos Display" w:cs="Arial"/>
          <w:b/>
          <w:sz w:val="28"/>
          <w:szCs w:val="28"/>
        </w:rPr>
      </w:pPr>
    </w:p>
    <w:p w14:paraId="3B09EFFB" w14:textId="77777777" w:rsidR="004A6D94" w:rsidRPr="005124D1" w:rsidRDefault="004A6D94" w:rsidP="004A6D94">
      <w:pPr>
        <w:jc w:val="center"/>
        <w:rPr>
          <w:rFonts w:ascii="Aptos Display" w:hAnsi="Aptos Display" w:cs="Arial"/>
          <w:sz w:val="20"/>
          <w:szCs w:val="20"/>
        </w:rPr>
      </w:pPr>
    </w:p>
    <w:p w14:paraId="0250D7ED" w14:textId="77777777" w:rsidR="005124D1" w:rsidRDefault="005124D1" w:rsidP="005124D1">
      <w:pPr>
        <w:jc w:val="center"/>
        <w:rPr>
          <w:rFonts w:ascii="Aptos Display" w:hAnsi="Aptos Display" w:cs="Arial"/>
          <w:b/>
          <w:sz w:val="40"/>
          <w:szCs w:val="40"/>
        </w:rPr>
      </w:pPr>
    </w:p>
    <w:p w14:paraId="3D016368" w14:textId="77777777" w:rsidR="005124D1" w:rsidRDefault="005124D1" w:rsidP="005124D1">
      <w:pPr>
        <w:jc w:val="center"/>
        <w:rPr>
          <w:rFonts w:ascii="Aptos Display" w:hAnsi="Aptos Display" w:cs="Arial"/>
          <w:b/>
          <w:sz w:val="40"/>
          <w:szCs w:val="40"/>
        </w:rPr>
      </w:pPr>
    </w:p>
    <w:p w14:paraId="3DA4F7AE" w14:textId="623F99EF" w:rsidR="005124D1" w:rsidRPr="00652CBD" w:rsidRDefault="005124D1" w:rsidP="005124D1">
      <w:pPr>
        <w:jc w:val="center"/>
        <w:rPr>
          <w:rFonts w:ascii="Aptos Display" w:hAnsi="Aptos Display" w:cs="Arial"/>
          <w:b/>
          <w:sz w:val="40"/>
          <w:szCs w:val="40"/>
        </w:rPr>
      </w:pPr>
      <w:r w:rsidRPr="00652CBD">
        <w:rPr>
          <w:rFonts w:ascii="Aptos Display" w:hAnsi="Aptos Display" w:cs="Arial"/>
          <w:b/>
          <w:sz w:val="40"/>
          <w:szCs w:val="40"/>
        </w:rPr>
        <w:t>ZADÁVACÍ DOKUMENTACE</w:t>
      </w:r>
      <w:r w:rsidRPr="00652CBD">
        <w:rPr>
          <w:rFonts w:ascii="Aptos Display" w:hAnsi="Aptos Display" w:cs="Arial"/>
          <w:b/>
          <w:sz w:val="40"/>
          <w:szCs w:val="40"/>
        </w:rPr>
        <w:br/>
      </w:r>
    </w:p>
    <w:p w14:paraId="7CBEAFD7" w14:textId="77777777" w:rsidR="005124D1" w:rsidRPr="00652CBD" w:rsidRDefault="005124D1" w:rsidP="005124D1">
      <w:pPr>
        <w:jc w:val="center"/>
        <w:rPr>
          <w:rFonts w:ascii="Aptos Display" w:hAnsi="Aptos Display" w:cs="Arial"/>
          <w:sz w:val="22"/>
          <w:szCs w:val="20"/>
        </w:rPr>
      </w:pPr>
    </w:p>
    <w:p w14:paraId="3A6CBEF2" w14:textId="77777777" w:rsidR="005124D1" w:rsidRPr="00420143" w:rsidRDefault="005124D1" w:rsidP="005124D1">
      <w:pPr>
        <w:jc w:val="center"/>
        <w:rPr>
          <w:rFonts w:ascii="Aptos Display" w:hAnsi="Aptos Display" w:cs="Arial"/>
          <w:sz w:val="20"/>
          <w:szCs w:val="16"/>
        </w:rPr>
      </w:pPr>
      <w:r w:rsidRPr="00420143">
        <w:rPr>
          <w:rFonts w:ascii="Aptos Display" w:hAnsi="Aptos Display" w:cs="Arial"/>
          <w:sz w:val="20"/>
          <w:szCs w:val="16"/>
        </w:rPr>
        <w:t xml:space="preserve">dle zákona č. 134/2016 Sb., o zadávání veřejných zakázek, ve znění pozdějších předpisů </w:t>
      </w:r>
      <w:r w:rsidRPr="00420143">
        <w:rPr>
          <w:rFonts w:ascii="Aptos Display" w:hAnsi="Aptos Display" w:cs="Arial"/>
          <w:sz w:val="20"/>
          <w:szCs w:val="16"/>
        </w:rPr>
        <w:br/>
        <w:t>(dále jen „</w:t>
      </w:r>
      <w:r w:rsidRPr="00420143">
        <w:rPr>
          <w:rFonts w:ascii="Aptos Display" w:hAnsi="Aptos Display" w:cs="Arial"/>
          <w:b/>
          <w:bCs/>
          <w:sz w:val="20"/>
          <w:szCs w:val="16"/>
        </w:rPr>
        <w:t>ZZVZ</w:t>
      </w:r>
      <w:r w:rsidRPr="00420143">
        <w:rPr>
          <w:rFonts w:ascii="Aptos Display" w:hAnsi="Aptos Display" w:cs="Arial"/>
          <w:sz w:val="20"/>
          <w:szCs w:val="16"/>
        </w:rPr>
        <w:t xml:space="preserve">“) pro koncesi na služby podle části osmé </w:t>
      </w:r>
      <w:bookmarkStart w:id="1" w:name="_Hlk513469140"/>
      <w:r w:rsidRPr="00420143">
        <w:rPr>
          <w:rFonts w:ascii="Aptos Display" w:hAnsi="Aptos Display" w:cs="Arial"/>
          <w:sz w:val="20"/>
          <w:szCs w:val="16"/>
        </w:rPr>
        <w:t>ZZVZ</w:t>
      </w:r>
    </w:p>
    <w:p w14:paraId="78E61CDB" w14:textId="77777777" w:rsidR="005124D1" w:rsidRPr="00420143" w:rsidRDefault="005124D1" w:rsidP="005124D1">
      <w:pPr>
        <w:jc w:val="center"/>
        <w:rPr>
          <w:rFonts w:ascii="Aptos Display" w:hAnsi="Aptos Display" w:cs="Arial"/>
          <w:sz w:val="20"/>
          <w:szCs w:val="16"/>
        </w:rPr>
      </w:pPr>
      <w:r w:rsidRPr="00420143">
        <w:rPr>
          <w:rFonts w:ascii="Aptos Display" w:hAnsi="Aptos Display" w:cs="Arial"/>
          <w:sz w:val="20"/>
          <w:szCs w:val="16"/>
        </w:rPr>
        <w:t xml:space="preserve"> (§ 174 a násl.  ZZVZ</w:t>
      </w:r>
      <w:bookmarkEnd w:id="1"/>
      <w:r w:rsidRPr="00420143">
        <w:rPr>
          <w:rFonts w:ascii="Aptos Display" w:hAnsi="Aptos Display" w:cs="Arial"/>
          <w:sz w:val="20"/>
          <w:szCs w:val="16"/>
        </w:rPr>
        <w:t>), a to v koncesním řízení postupem podle § 180 a násl. ZZVZ</w:t>
      </w:r>
    </w:p>
    <w:p w14:paraId="2EEE00AF" w14:textId="77777777" w:rsidR="005124D1" w:rsidRPr="00652CBD" w:rsidRDefault="005124D1" w:rsidP="005124D1">
      <w:pPr>
        <w:jc w:val="center"/>
        <w:rPr>
          <w:rFonts w:ascii="Aptos Display" w:hAnsi="Aptos Display" w:cs="Arial"/>
          <w:b/>
        </w:rPr>
      </w:pPr>
    </w:p>
    <w:p w14:paraId="7B9D0E9D" w14:textId="77777777" w:rsidR="005124D1" w:rsidRPr="00652CBD" w:rsidRDefault="005124D1" w:rsidP="005124D1">
      <w:pPr>
        <w:jc w:val="center"/>
        <w:rPr>
          <w:rFonts w:ascii="Aptos Display" w:hAnsi="Aptos Display" w:cs="Arial"/>
          <w:b/>
        </w:rPr>
      </w:pPr>
    </w:p>
    <w:p w14:paraId="5346A375" w14:textId="77777777" w:rsidR="005124D1" w:rsidRPr="00652CBD" w:rsidRDefault="005124D1" w:rsidP="005124D1">
      <w:pPr>
        <w:jc w:val="center"/>
        <w:rPr>
          <w:rFonts w:ascii="Aptos Display" w:hAnsi="Aptos Display" w:cs="Arial"/>
          <w:b/>
        </w:rPr>
      </w:pPr>
    </w:p>
    <w:p w14:paraId="57F9943F" w14:textId="77777777" w:rsidR="005124D1" w:rsidRPr="00652CBD" w:rsidRDefault="005124D1" w:rsidP="005124D1">
      <w:pPr>
        <w:jc w:val="center"/>
        <w:rPr>
          <w:rFonts w:ascii="Aptos Display" w:hAnsi="Aptos Display" w:cs="Arial"/>
          <w:b/>
        </w:rPr>
      </w:pPr>
    </w:p>
    <w:p w14:paraId="1CB91F70" w14:textId="77777777" w:rsidR="005124D1" w:rsidRPr="00652CBD" w:rsidRDefault="005124D1" w:rsidP="005124D1">
      <w:pPr>
        <w:jc w:val="center"/>
        <w:rPr>
          <w:rFonts w:ascii="Aptos Display" w:hAnsi="Aptos Display" w:cs="Arial"/>
          <w:b/>
        </w:rPr>
      </w:pPr>
    </w:p>
    <w:p w14:paraId="04F7CA68" w14:textId="77777777" w:rsidR="005124D1" w:rsidRPr="00652CBD" w:rsidRDefault="005124D1" w:rsidP="005124D1">
      <w:pPr>
        <w:jc w:val="center"/>
        <w:rPr>
          <w:rFonts w:ascii="Aptos Display" w:hAnsi="Aptos Display" w:cs="Arial"/>
          <w:b/>
        </w:rPr>
      </w:pPr>
    </w:p>
    <w:p w14:paraId="311CAC88" w14:textId="77777777" w:rsidR="005124D1" w:rsidRPr="00652CBD" w:rsidRDefault="005124D1" w:rsidP="005124D1">
      <w:pPr>
        <w:jc w:val="center"/>
        <w:rPr>
          <w:rFonts w:ascii="Aptos Display" w:hAnsi="Aptos Display" w:cs="Arial"/>
          <w:b/>
          <w:sz w:val="28"/>
          <w:szCs w:val="28"/>
        </w:rPr>
      </w:pPr>
      <w:r w:rsidRPr="00652CBD">
        <w:rPr>
          <w:rFonts w:ascii="Aptos Display" w:hAnsi="Aptos Display" w:cs="Arial"/>
          <w:b/>
          <w:sz w:val="28"/>
          <w:szCs w:val="28"/>
        </w:rPr>
        <w:t>Název koncesního řízení:</w:t>
      </w:r>
    </w:p>
    <w:p w14:paraId="3413B273" w14:textId="77777777" w:rsidR="005124D1" w:rsidRPr="00652CBD" w:rsidRDefault="005124D1" w:rsidP="005124D1">
      <w:pPr>
        <w:spacing w:after="120"/>
        <w:jc w:val="center"/>
        <w:rPr>
          <w:rFonts w:ascii="Aptos Display" w:hAnsi="Aptos Display" w:cs="Arial"/>
          <w:b/>
          <w:caps/>
          <w:sz w:val="28"/>
          <w:szCs w:val="28"/>
        </w:rPr>
      </w:pPr>
    </w:p>
    <w:p w14:paraId="194DB3B5" w14:textId="77777777" w:rsidR="00420143" w:rsidRPr="00652CBD" w:rsidRDefault="00420143" w:rsidP="00420143">
      <w:pPr>
        <w:spacing w:after="120"/>
        <w:jc w:val="center"/>
        <w:rPr>
          <w:rFonts w:ascii="Aptos Display" w:hAnsi="Aptos Display" w:cs="Arial"/>
          <w:b/>
          <w:caps/>
          <w:sz w:val="28"/>
          <w:szCs w:val="28"/>
        </w:rPr>
      </w:pPr>
      <w:bookmarkStart w:id="2" w:name="_Hlk167282722"/>
      <w:r w:rsidRPr="00652CBD">
        <w:rPr>
          <w:rFonts w:ascii="Aptos Display" w:hAnsi="Aptos Display" w:cs="Arial"/>
          <w:b/>
          <w:caps/>
          <w:sz w:val="28"/>
          <w:szCs w:val="28"/>
        </w:rPr>
        <w:t>VÝBĚR PROVOZOVATELE KANALIZACE A ČOV</w:t>
      </w:r>
      <w:bookmarkEnd w:id="2"/>
      <w:r>
        <w:rPr>
          <w:rFonts w:ascii="Aptos Display" w:hAnsi="Aptos Display" w:cs="Arial"/>
          <w:b/>
          <w:caps/>
          <w:sz w:val="28"/>
          <w:szCs w:val="28"/>
        </w:rPr>
        <w:br/>
        <w:t>OBCE JENEČ</w:t>
      </w:r>
    </w:p>
    <w:p w14:paraId="6B91FAED" w14:textId="77777777" w:rsidR="005124D1" w:rsidRPr="00652CBD" w:rsidRDefault="005124D1" w:rsidP="005124D1">
      <w:pPr>
        <w:jc w:val="center"/>
        <w:rPr>
          <w:rFonts w:ascii="Aptos Display" w:hAnsi="Aptos Display" w:cs="Arial"/>
          <w:b/>
          <w:sz w:val="22"/>
          <w:szCs w:val="22"/>
          <w:highlight w:val="yellow"/>
        </w:rPr>
      </w:pPr>
    </w:p>
    <w:p w14:paraId="5A544A63" w14:textId="77777777" w:rsidR="005124D1" w:rsidRPr="00652CBD" w:rsidRDefault="005124D1" w:rsidP="005124D1">
      <w:pPr>
        <w:jc w:val="center"/>
        <w:rPr>
          <w:rFonts w:ascii="Aptos Display" w:hAnsi="Aptos Display" w:cs="Arial"/>
          <w:b/>
          <w:sz w:val="22"/>
          <w:szCs w:val="22"/>
          <w:highlight w:val="yellow"/>
        </w:rPr>
      </w:pPr>
    </w:p>
    <w:p w14:paraId="6EB68E34" w14:textId="77777777" w:rsidR="005124D1" w:rsidRPr="00652CBD" w:rsidRDefault="005124D1" w:rsidP="005124D1">
      <w:pPr>
        <w:jc w:val="center"/>
        <w:rPr>
          <w:rFonts w:ascii="Aptos Display" w:hAnsi="Aptos Display" w:cs="Arial"/>
          <w:b/>
          <w:sz w:val="22"/>
          <w:szCs w:val="22"/>
          <w:highlight w:val="yellow"/>
        </w:rPr>
      </w:pPr>
    </w:p>
    <w:p w14:paraId="6C7A63B7" w14:textId="77777777" w:rsidR="005124D1" w:rsidRPr="00652CBD" w:rsidRDefault="005124D1" w:rsidP="005124D1">
      <w:pPr>
        <w:rPr>
          <w:rFonts w:ascii="Aptos Display" w:hAnsi="Aptos Display" w:cs="Arial"/>
          <w:sz w:val="22"/>
          <w:szCs w:val="22"/>
        </w:rPr>
      </w:pPr>
    </w:p>
    <w:p w14:paraId="54B1069B" w14:textId="77777777" w:rsidR="00420143" w:rsidRPr="00420143" w:rsidRDefault="00420143" w:rsidP="00420143">
      <w:pPr>
        <w:rPr>
          <w:rFonts w:ascii="Aptos Display" w:hAnsi="Aptos Display" w:cs="Arial"/>
          <w:sz w:val="20"/>
          <w:szCs w:val="20"/>
        </w:rPr>
      </w:pPr>
      <w:r w:rsidRPr="00420143">
        <w:rPr>
          <w:rFonts w:ascii="Aptos Display" w:hAnsi="Aptos Display" w:cs="Arial"/>
          <w:b/>
          <w:bCs/>
          <w:sz w:val="20"/>
          <w:szCs w:val="20"/>
        </w:rPr>
        <w:t>Zadavatel:</w:t>
      </w:r>
      <w:r w:rsidRPr="00420143">
        <w:rPr>
          <w:rFonts w:ascii="Aptos Display" w:hAnsi="Aptos Display" w:cs="Arial"/>
          <w:sz w:val="20"/>
          <w:szCs w:val="20"/>
        </w:rPr>
        <w:t xml:space="preserve"> </w:t>
      </w:r>
      <w:r w:rsidRPr="00420143">
        <w:rPr>
          <w:rFonts w:ascii="Aptos Display" w:hAnsi="Aptos Display" w:cs="Arial"/>
          <w:sz w:val="20"/>
          <w:szCs w:val="20"/>
        </w:rPr>
        <w:tab/>
      </w:r>
    </w:p>
    <w:p w14:paraId="26575CD3" w14:textId="77777777" w:rsidR="00420143" w:rsidRPr="00420143" w:rsidRDefault="00420143" w:rsidP="00420143">
      <w:pPr>
        <w:rPr>
          <w:rFonts w:ascii="Aptos Display" w:hAnsi="Aptos Display" w:cs="Arial"/>
          <w:sz w:val="20"/>
          <w:szCs w:val="20"/>
        </w:rPr>
      </w:pPr>
      <w:r w:rsidRPr="00420143">
        <w:rPr>
          <w:rFonts w:ascii="Aptos Display" w:hAnsi="Aptos Display"/>
          <w:noProof/>
          <w:sz w:val="20"/>
          <w:szCs w:val="20"/>
        </w:rPr>
        <w:drawing>
          <wp:anchor distT="0" distB="0" distL="114300" distR="114300" simplePos="0" relativeHeight="251660288" behindDoc="0" locked="0" layoutInCell="1" allowOverlap="1" wp14:anchorId="6D961C3D" wp14:editId="2DF6AFBC">
            <wp:simplePos x="0" y="0"/>
            <wp:positionH relativeFrom="column">
              <wp:posOffset>5021905</wp:posOffset>
            </wp:positionH>
            <wp:positionV relativeFrom="paragraph">
              <wp:posOffset>26952</wp:posOffset>
            </wp:positionV>
            <wp:extent cx="451555" cy="483808"/>
            <wp:effectExtent l="0" t="0" r="5715" b="0"/>
            <wp:wrapNone/>
            <wp:docPr id="2" name="Obrázek 2" descr="Obsah obrázku symbol, logo, emblém, erbovní znak&#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symbol, logo, emblém, erbovní znak&#10;&#10;Obsah vygenerovaný umělou inteligencí může být nesprávný."/>
                    <pic:cNvPicPr>
                      <a:picLocks noChangeAspect="1" noChangeArrowheads="1"/>
                    </pic:cNvPicPr>
                  </pic:nvPicPr>
                  <pic:blipFill>
                    <a:blip r:embed="rId8"/>
                    <a:stretch>
                      <a:fillRect/>
                    </a:stretch>
                  </pic:blipFill>
                  <pic:spPr bwMode="auto">
                    <a:xfrm>
                      <a:off x="0" y="0"/>
                      <a:ext cx="451555" cy="4838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20143">
        <w:rPr>
          <w:rFonts w:ascii="Aptos Display" w:hAnsi="Aptos Display" w:cs="Arial"/>
          <w:sz w:val="20"/>
          <w:szCs w:val="20"/>
        </w:rPr>
        <w:tab/>
      </w:r>
      <w:r w:rsidRPr="00420143">
        <w:rPr>
          <w:rFonts w:ascii="Aptos Display" w:hAnsi="Aptos Display" w:cs="Arial"/>
          <w:sz w:val="20"/>
          <w:szCs w:val="20"/>
        </w:rPr>
        <w:tab/>
        <w:t>Obec Jeneč</w:t>
      </w:r>
    </w:p>
    <w:p w14:paraId="0090CF71" w14:textId="77777777" w:rsidR="00420143" w:rsidRPr="00420143" w:rsidRDefault="00420143" w:rsidP="00420143">
      <w:pPr>
        <w:ind w:left="709" w:firstLine="709"/>
        <w:rPr>
          <w:rFonts w:ascii="Aptos Display" w:hAnsi="Aptos Display" w:cs="Arial"/>
          <w:sz w:val="20"/>
          <w:szCs w:val="20"/>
        </w:rPr>
      </w:pPr>
      <w:r w:rsidRPr="00420143">
        <w:rPr>
          <w:rFonts w:ascii="Aptos Display" w:hAnsi="Aptos Display" w:cs="Arial"/>
          <w:sz w:val="20"/>
          <w:szCs w:val="20"/>
        </w:rPr>
        <w:t>Lidická 82, 252 61 Jeneč</w:t>
      </w:r>
    </w:p>
    <w:p w14:paraId="4E72CBC9" w14:textId="77777777" w:rsidR="00420143" w:rsidRPr="00420143" w:rsidRDefault="00420143" w:rsidP="00420143">
      <w:pPr>
        <w:ind w:left="709" w:firstLine="709"/>
        <w:rPr>
          <w:rFonts w:ascii="Aptos Display" w:hAnsi="Aptos Display" w:cs="Arial"/>
          <w:sz w:val="20"/>
          <w:szCs w:val="20"/>
        </w:rPr>
      </w:pPr>
      <w:r w:rsidRPr="00420143">
        <w:rPr>
          <w:rFonts w:ascii="Aptos Display" w:hAnsi="Aptos Display" w:cs="Arial"/>
          <w:sz w:val="20"/>
          <w:szCs w:val="20"/>
        </w:rPr>
        <w:t>IČO: 00241300</w:t>
      </w:r>
    </w:p>
    <w:p w14:paraId="2500BE88" w14:textId="77777777" w:rsidR="00420143" w:rsidRPr="00420143" w:rsidRDefault="00420143" w:rsidP="00420143">
      <w:pPr>
        <w:rPr>
          <w:rFonts w:ascii="Aptos Display" w:hAnsi="Aptos Display" w:cs="Arial"/>
          <w:sz w:val="20"/>
          <w:szCs w:val="20"/>
        </w:rPr>
      </w:pPr>
    </w:p>
    <w:p w14:paraId="289A248D" w14:textId="77777777" w:rsidR="00420143" w:rsidRPr="00420143" w:rsidRDefault="00420143" w:rsidP="00420143">
      <w:pPr>
        <w:rPr>
          <w:rFonts w:ascii="Aptos Display" w:hAnsi="Aptos Display" w:cs="Arial"/>
          <w:sz w:val="20"/>
          <w:szCs w:val="20"/>
        </w:rPr>
      </w:pPr>
    </w:p>
    <w:p w14:paraId="3C78F117" w14:textId="77777777" w:rsidR="00420143" w:rsidRPr="00420143" w:rsidRDefault="00420143" w:rsidP="00420143">
      <w:pPr>
        <w:tabs>
          <w:tab w:val="left" w:pos="3420"/>
        </w:tabs>
        <w:rPr>
          <w:rFonts w:ascii="Aptos Display" w:hAnsi="Aptos Display" w:cs="Arial"/>
          <w:b/>
          <w:sz w:val="20"/>
          <w:szCs w:val="20"/>
          <w:highlight w:val="yellow"/>
        </w:rPr>
      </w:pPr>
      <w:r w:rsidRPr="00420143">
        <w:rPr>
          <w:rFonts w:ascii="Aptos Display" w:hAnsi="Aptos Display"/>
          <w:noProof/>
          <w:sz w:val="20"/>
          <w:szCs w:val="20"/>
        </w:rPr>
        <w:drawing>
          <wp:anchor distT="0" distB="0" distL="114300" distR="114300" simplePos="0" relativeHeight="251659264" behindDoc="0" locked="0" layoutInCell="1" allowOverlap="1" wp14:anchorId="7B06288C" wp14:editId="6BC08042">
            <wp:simplePos x="0" y="0"/>
            <wp:positionH relativeFrom="column">
              <wp:posOffset>4921088</wp:posOffset>
            </wp:positionH>
            <wp:positionV relativeFrom="paragraph">
              <wp:posOffset>98425</wp:posOffset>
            </wp:positionV>
            <wp:extent cx="737323" cy="734046"/>
            <wp:effectExtent l="0" t="0" r="5715" b="9525"/>
            <wp:wrapNone/>
            <wp:docPr id="6" name="Obrázek 6" descr="Obsah obrázku logo, Písmo, Grafika, symbol&#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descr="Obsah obrázku logo, Písmo, Grafika, symbol&#10;&#10;Obsah vygenerovaný umělou inteligencí může být nesprávný."/>
                    <pic:cNvPicPr>
                      <a:picLocks noChangeAspect="1" noChangeArrowheads="1"/>
                    </pic:cNvPicPr>
                  </pic:nvPicPr>
                  <pic:blipFill>
                    <a:blip r:embed="rId9"/>
                    <a:stretch>
                      <a:fillRect/>
                    </a:stretch>
                  </pic:blipFill>
                  <pic:spPr bwMode="auto">
                    <a:xfrm>
                      <a:off x="0" y="0"/>
                      <a:ext cx="737323" cy="7340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C5DE38" w14:textId="77777777" w:rsidR="00420143" w:rsidRPr="00420143" w:rsidRDefault="00420143" w:rsidP="00420143">
      <w:pPr>
        <w:tabs>
          <w:tab w:val="left" w:pos="3420"/>
        </w:tabs>
        <w:spacing w:after="60"/>
        <w:rPr>
          <w:rFonts w:ascii="Aptos Display" w:hAnsi="Aptos Display" w:cs="Arial"/>
          <w:b/>
          <w:sz w:val="20"/>
          <w:szCs w:val="20"/>
        </w:rPr>
      </w:pPr>
      <w:r w:rsidRPr="00420143">
        <w:rPr>
          <w:rFonts w:ascii="Aptos Display" w:hAnsi="Aptos Display" w:cs="Arial"/>
          <w:b/>
          <w:sz w:val="20"/>
          <w:szCs w:val="20"/>
        </w:rPr>
        <w:t>Zpracovatel a zástupce zadavatele:</w:t>
      </w:r>
    </w:p>
    <w:p w14:paraId="6FEABC2B" w14:textId="77777777" w:rsidR="00420143" w:rsidRPr="00420143" w:rsidRDefault="00420143" w:rsidP="00420143">
      <w:pPr>
        <w:ind w:left="709" w:firstLine="709"/>
        <w:rPr>
          <w:rFonts w:ascii="Aptos Display" w:hAnsi="Aptos Display" w:cs="Arial"/>
          <w:sz w:val="20"/>
          <w:szCs w:val="20"/>
        </w:rPr>
      </w:pPr>
      <w:r w:rsidRPr="00420143">
        <w:rPr>
          <w:rFonts w:ascii="Aptos Display" w:hAnsi="Aptos Display" w:cs="Arial"/>
          <w:sz w:val="20"/>
          <w:szCs w:val="20"/>
        </w:rPr>
        <w:t>Vodohospodářský rozvoj a výstavba a.s.</w:t>
      </w:r>
    </w:p>
    <w:p w14:paraId="1B41B5CF" w14:textId="77777777" w:rsidR="00420143" w:rsidRPr="00420143" w:rsidRDefault="00420143" w:rsidP="00420143">
      <w:pPr>
        <w:ind w:left="709" w:firstLine="709"/>
        <w:rPr>
          <w:rFonts w:ascii="Aptos Display" w:hAnsi="Aptos Display" w:cs="Arial"/>
          <w:sz w:val="20"/>
          <w:szCs w:val="20"/>
        </w:rPr>
      </w:pPr>
      <w:r w:rsidRPr="00420143">
        <w:rPr>
          <w:rFonts w:ascii="Aptos Display" w:hAnsi="Aptos Display" w:cs="Arial"/>
          <w:sz w:val="20"/>
          <w:szCs w:val="20"/>
        </w:rPr>
        <w:t>Nábřežní 4, 150 56 Praha 5</w:t>
      </w:r>
    </w:p>
    <w:p w14:paraId="42E8872A" w14:textId="77777777" w:rsidR="00420143" w:rsidRPr="00420143" w:rsidRDefault="00420143" w:rsidP="00420143">
      <w:pPr>
        <w:ind w:left="709" w:firstLine="709"/>
        <w:rPr>
          <w:rFonts w:ascii="Aptos Display" w:hAnsi="Aptos Display" w:cs="Arial"/>
          <w:sz w:val="20"/>
          <w:szCs w:val="20"/>
        </w:rPr>
      </w:pPr>
      <w:r w:rsidRPr="00420143">
        <w:rPr>
          <w:rFonts w:ascii="Aptos Display" w:hAnsi="Aptos Display" w:cs="Arial"/>
          <w:sz w:val="20"/>
          <w:szCs w:val="20"/>
        </w:rPr>
        <w:t>IČO: 47116901</w:t>
      </w:r>
    </w:p>
    <w:p w14:paraId="57B47C45" w14:textId="77777777" w:rsidR="005124D1" w:rsidRPr="00652CBD" w:rsidRDefault="005124D1" w:rsidP="005124D1">
      <w:pPr>
        <w:spacing w:before="60"/>
        <w:ind w:left="708" w:firstLine="708"/>
        <w:rPr>
          <w:rFonts w:ascii="Aptos Display" w:hAnsi="Aptos Display" w:cs="Arial"/>
          <w:szCs w:val="20"/>
        </w:rPr>
      </w:pPr>
    </w:p>
    <w:p w14:paraId="234483AA" w14:textId="77777777" w:rsidR="004A6D94" w:rsidRPr="005124D1" w:rsidRDefault="004A6D94" w:rsidP="004A6D94">
      <w:pPr>
        <w:rPr>
          <w:rFonts w:ascii="Aptos Display" w:hAnsi="Aptos Display" w:cs="Arial"/>
          <w:szCs w:val="20"/>
        </w:rPr>
      </w:pPr>
    </w:p>
    <w:p w14:paraId="43E8C395" w14:textId="77777777" w:rsidR="00420143" w:rsidRDefault="00420143">
      <w:pPr>
        <w:spacing w:after="160" w:line="259" w:lineRule="auto"/>
        <w:rPr>
          <w:rFonts w:ascii="Aptos Display" w:hAnsi="Aptos Display" w:cs="Arial"/>
          <w:b/>
          <w:sz w:val="20"/>
          <w:szCs w:val="20"/>
        </w:rPr>
      </w:pPr>
      <w:r>
        <w:rPr>
          <w:rFonts w:ascii="Aptos Display" w:hAnsi="Aptos Display" w:cs="Arial"/>
          <w:b/>
          <w:sz w:val="20"/>
          <w:szCs w:val="20"/>
        </w:rPr>
        <w:br w:type="page"/>
      </w:r>
    </w:p>
    <w:p w14:paraId="167BE4AE" w14:textId="74D5AA07" w:rsidR="004A6D94" w:rsidRPr="00650FAA" w:rsidRDefault="004A6D94" w:rsidP="004A6D94">
      <w:pPr>
        <w:spacing w:before="120"/>
        <w:rPr>
          <w:rFonts w:ascii="Aptos Display" w:hAnsi="Aptos Display" w:cs="Arial"/>
          <w:b/>
          <w:sz w:val="20"/>
          <w:szCs w:val="20"/>
        </w:rPr>
      </w:pPr>
      <w:r w:rsidRPr="00650FAA">
        <w:rPr>
          <w:rFonts w:ascii="Aptos Display" w:hAnsi="Aptos Display" w:cs="Arial"/>
          <w:b/>
          <w:sz w:val="20"/>
          <w:szCs w:val="20"/>
        </w:rPr>
        <w:lastRenderedPageBreak/>
        <w:t>OBSAH</w:t>
      </w:r>
    </w:p>
    <w:p w14:paraId="2ED453A9" w14:textId="0F9D5DBD" w:rsidR="008C0CA2" w:rsidRPr="008C0CA2" w:rsidRDefault="004A6D94">
      <w:pPr>
        <w:pStyle w:val="Obsah1"/>
        <w:rPr>
          <w:rFonts w:ascii="Aptos Display" w:eastAsiaTheme="minorEastAsia" w:hAnsi="Aptos Display" w:cstheme="minorBidi"/>
          <w:noProof/>
          <w:kern w:val="2"/>
          <w:sz w:val="20"/>
          <w:szCs w:val="20"/>
          <w14:ligatures w14:val="standardContextual"/>
        </w:rPr>
      </w:pPr>
      <w:r w:rsidRPr="008C0CA2">
        <w:rPr>
          <w:rFonts w:ascii="Aptos Display" w:hAnsi="Aptos Display" w:cs="Arial"/>
          <w:sz w:val="20"/>
          <w:szCs w:val="20"/>
        </w:rPr>
        <w:fldChar w:fldCharType="begin"/>
      </w:r>
      <w:r w:rsidRPr="008C0CA2">
        <w:rPr>
          <w:rFonts w:ascii="Aptos Display" w:hAnsi="Aptos Display" w:cs="Arial"/>
          <w:sz w:val="20"/>
          <w:szCs w:val="20"/>
        </w:rPr>
        <w:instrText xml:space="preserve"> TOC \o "1-2" \h \z \u </w:instrText>
      </w:r>
      <w:r w:rsidRPr="008C0CA2">
        <w:rPr>
          <w:rFonts w:ascii="Aptos Display" w:hAnsi="Aptos Display" w:cs="Arial"/>
          <w:sz w:val="20"/>
          <w:szCs w:val="20"/>
        </w:rPr>
        <w:fldChar w:fldCharType="separate"/>
      </w:r>
      <w:hyperlink w:anchor="_Toc179971791" w:history="1">
        <w:r w:rsidR="008C0CA2" w:rsidRPr="008C0CA2">
          <w:rPr>
            <w:rStyle w:val="Hypertextovodkaz"/>
            <w:rFonts w:ascii="Aptos Display" w:hAnsi="Aptos Display"/>
            <w:noProof/>
            <w:sz w:val="20"/>
            <w:szCs w:val="20"/>
          </w:rPr>
          <w:t>Článek II Předmět a účel smlouvy</w:t>
        </w:r>
        <w:r w:rsidR="008C0CA2" w:rsidRPr="008C0CA2">
          <w:rPr>
            <w:rFonts w:ascii="Aptos Display" w:hAnsi="Aptos Display"/>
            <w:noProof/>
            <w:webHidden/>
            <w:sz w:val="20"/>
            <w:szCs w:val="20"/>
          </w:rPr>
          <w:tab/>
        </w:r>
        <w:r w:rsidR="008C0CA2" w:rsidRPr="008C0CA2">
          <w:rPr>
            <w:rFonts w:ascii="Aptos Display" w:hAnsi="Aptos Display"/>
            <w:noProof/>
            <w:webHidden/>
            <w:sz w:val="20"/>
            <w:szCs w:val="20"/>
          </w:rPr>
          <w:fldChar w:fldCharType="begin"/>
        </w:r>
        <w:r w:rsidR="008C0CA2" w:rsidRPr="008C0CA2">
          <w:rPr>
            <w:rFonts w:ascii="Aptos Display" w:hAnsi="Aptos Display"/>
            <w:noProof/>
            <w:webHidden/>
            <w:sz w:val="20"/>
            <w:szCs w:val="20"/>
          </w:rPr>
          <w:instrText xml:space="preserve"> PAGEREF _Toc179971791 \h </w:instrText>
        </w:r>
        <w:r w:rsidR="008C0CA2" w:rsidRPr="008C0CA2">
          <w:rPr>
            <w:rFonts w:ascii="Aptos Display" w:hAnsi="Aptos Display"/>
            <w:noProof/>
            <w:webHidden/>
            <w:sz w:val="20"/>
            <w:szCs w:val="20"/>
          </w:rPr>
        </w:r>
        <w:r w:rsidR="008C0CA2" w:rsidRPr="008C0CA2">
          <w:rPr>
            <w:rFonts w:ascii="Aptos Display" w:hAnsi="Aptos Display"/>
            <w:noProof/>
            <w:webHidden/>
            <w:sz w:val="20"/>
            <w:szCs w:val="20"/>
          </w:rPr>
          <w:fldChar w:fldCharType="separate"/>
        </w:r>
        <w:r w:rsidR="008C0CA2" w:rsidRPr="008C0CA2">
          <w:rPr>
            <w:rFonts w:ascii="Aptos Display" w:hAnsi="Aptos Display"/>
            <w:noProof/>
            <w:webHidden/>
            <w:sz w:val="20"/>
            <w:szCs w:val="20"/>
          </w:rPr>
          <w:t>4</w:t>
        </w:r>
        <w:r w:rsidR="008C0CA2" w:rsidRPr="008C0CA2">
          <w:rPr>
            <w:rFonts w:ascii="Aptos Display" w:hAnsi="Aptos Display"/>
            <w:noProof/>
            <w:webHidden/>
            <w:sz w:val="20"/>
            <w:szCs w:val="20"/>
          </w:rPr>
          <w:fldChar w:fldCharType="end"/>
        </w:r>
      </w:hyperlink>
    </w:p>
    <w:p w14:paraId="229A4D0B" w14:textId="523F7288"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2" w:history="1">
        <w:r w:rsidRPr="008C0CA2">
          <w:rPr>
            <w:rStyle w:val="Hypertextovodkaz"/>
            <w:rFonts w:ascii="Aptos Display" w:hAnsi="Aptos Display"/>
            <w:noProof/>
            <w:sz w:val="20"/>
            <w:szCs w:val="20"/>
          </w:rPr>
          <w:t>Článek III Specifikace pronajatého majetku</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_Toc179971792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5</w:t>
        </w:r>
        <w:r w:rsidRPr="008C0CA2">
          <w:rPr>
            <w:rFonts w:ascii="Aptos Display" w:hAnsi="Aptos Display"/>
            <w:noProof/>
            <w:webHidden/>
            <w:sz w:val="20"/>
            <w:szCs w:val="20"/>
          </w:rPr>
          <w:fldChar w:fldCharType="end"/>
        </w:r>
      </w:hyperlink>
    </w:p>
    <w:p w14:paraId="148A5FE3" w14:textId="7DAD0627"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3" w:history="1">
        <w:r w:rsidRPr="008C0CA2">
          <w:rPr>
            <w:rStyle w:val="Hypertextovodkaz"/>
            <w:rFonts w:ascii="Aptos Display" w:hAnsi="Aptos Display"/>
            <w:noProof/>
            <w:sz w:val="20"/>
            <w:szCs w:val="20"/>
          </w:rPr>
          <w:t>Článek IV Práva a povinnosti Vlastníka</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_Toc179971793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5</w:t>
        </w:r>
        <w:r w:rsidRPr="008C0CA2">
          <w:rPr>
            <w:rFonts w:ascii="Aptos Display" w:hAnsi="Aptos Display"/>
            <w:noProof/>
            <w:webHidden/>
            <w:sz w:val="20"/>
            <w:szCs w:val="20"/>
          </w:rPr>
          <w:fldChar w:fldCharType="end"/>
        </w:r>
      </w:hyperlink>
    </w:p>
    <w:p w14:paraId="1B8D467B" w14:textId="5064E28E"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4" w:history="1">
        <w:r w:rsidRPr="008C0CA2">
          <w:rPr>
            <w:rStyle w:val="Hypertextovodkaz"/>
            <w:rFonts w:ascii="Aptos Display" w:hAnsi="Aptos Display"/>
            <w:noProof/>
            <w:sz w:val="20"/>
            <w:szCs w:val="20"/>
          </w:rPr>
          <w:t>Článek V Pachtovné a jeho platba</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_Toc179971794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7</w:t>
        </w:r>
        <w:r w:rsidRPr="008C0CA2">
          <w:rPr>
            <w:rFonts w:ascii="Aptos Display" w:hAnsi="Aptos Display"/>
            <w:noProof/>
            <w:webHidden/>
            <w:sz w:val="20"/>
            <w:szCs w:val="20"/>
          </w:rPr>
          <w:fldChar w:fldCharType="end"/>
        </w:r>
      </w:hyperlink>
    </w:p>
    <w:p w14:paraId="15D5AD4F" w14:textId="158388AF"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5" w:history="1">
        <w:r w:rsidRPr="008C0CA2">
          <w:rPr>
            <w:rStyle w:val="Hypertextovodkaz"/>
            <w:rFonts w:ascii="Aptos Display" w:hAnsi="Aptos Display"/>
            <w:noProof/>
            <w:sz w:val="20"/>
            <w:szCs w:val="20"/>
          </w:rPr>
          <w:t>Článek VI Tvorba ceny pro stočné</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_Toc179971795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8</w:t>
        </w:r>
        <w:r w:rsidRPr="008C0CA2">
          <w:rPr>
            <w:rFonts w:ascii="Aptos Display" w:hAnsi="Aptos Display"/>
            <w:noProof/>
            <w:webHidden/>
            <w:sz w:val="20"/>
            <w:szCs w:val="20"/>
          </w:rPr>
          <w:fldChar w:fldCharType="end"/>
        </w:r>
      </w:hyperlink>
    </w:p>
    <w:p w14:paraId="41667442" w14:textId="5E1A3591"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6" w:history="1">
        <w:r w:rsidRPr="008C0CA2">
          <w:rPr>
            <w:rStyle w:val="Hypertextovodkaz"/>
            <w:rFonts w:ascii="Aptos Display" w:hAnsi="Aptos Display"/>
            <w:noProof/>
            <w:sz w:val="20"/>
            <w:szCs w:val="20"/>
          </w:rPr>
          <w:t>Článek VII Provozování a práva a povinnosti Provozovatele</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_Toc179971796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9</w:t>
        </w:r>
        <w:r w:rsidRPr="008C0CA2">
          <w:rPr>
            <w:rFonts w:ascii="Aptos Display" w:hAnsi="Aptos Display"/>
            <w:noProof/>
            <w:webHidden/>
            <w:sz w:val="20"/>
            <w:szCs w:val="20"/>
          </w:rPr>
          <w:fldChar w:fldCharType="end"/>
        </w:r>
      </w:hyperlink>
    </w:p>
    <w:p w14:paraId="1286E989" w14:textId="500118B7"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7" w:history="1">
        <w:r w:rsidRPr="008C0CA2">
          <w:rPr>
            <w:rStyle w:val="Hypertextovodkaz"/>
            <w:rFonts w:ascii="Aptos Display" w:hAnsi="Aptos Display"/>
            <w:noProof/>
            <w:sz w:val="20"/>
            <w:szCs w:val="20"/>
          </w:rPr>
          <w:t>Článek VIII Výkonové ukazatele kvality vodohospodářských služeb</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_Toc179971797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13</w:t>
        </w:r>
        <w:r w:rsidRPr="008C0CA2">
          <w:rPr>
            <w:rFonts w:ascii="Aptos Display" w:hAnsi="Aptos Display"/>
            <w:noProof/>
            <w:webHidden/>
            <w:sz w:val="20"/>
            <w:szCs w:val="20"/>
          </w:rPr>
          <w:fldChar w:fldCharType="end"/>
        </w:r>
      </w:hyperlink>
    </w:p>
    <w:p w14:paraId="5CB9F347" w14:textId="3F62B03D"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8" w:history="1">
        <w:r w:rsidRPr="008C0CA2">
          <w:rPr>
            <w:rStyle w:val="Hypertextovodkaz"/>
            <w:rFonts w:ascii="Aptos Display" w:hAnsi="Aptos Display"/>
            <w:noProof/>
            <w:sz w:val="20"/>
            <w:szCs w:val="20"/>
          </w:rPr>
          <w:t>Článek IX Údržba Vodohospodářského majetku, Odstraňování Poruch a Havárií</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_Toc179971798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14</w:t>
        </w:r>
        <w:r w:rsidRPr="008C0CA2">
          <w:rPr>
            <w:rFonts w:ascii="Aptos Display" w:hAnsi="Aptos Display"/>
            <w:noProof/>
            <w:webHidden/>
            <w:sz w:val="20"/>
            <w:szCs w:val="20"/>
          </w:rPr>
          <w:fldChar w:fldCharType="end"/>
        </w:r>
      </w:hyperlink>
    </w:p>
    <w:p w14:paraId="64B6C1B5" w14:textId="3589F68E"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799" w:history="1">
        <w:r w:rsidRPr="008C0CA2">
          <w:rPr>
            <w:rStyle w:val="Hypertextovodkaz"/>
            <w:rFonts w:ascii="Aptos Display" w:hAnsi="Aptos Display"/>
            <w:noProof/>
            <w:sz w:val="20"/>
            <w:szCs w:val="20"/>
          </w:rPr>
          <w:t>Článek X Připojování dalších odběratelů na Kanalizaci</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_Toc179971799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15</w:t>
        </w:r>
        <w:r w:rsidRPr="008C0CA2">
          <w:rPr>
            <w:rFonts w:ascii="Aptos Display" w:hAnsi="Aptos Display"/>
            <w:noProof/>
            <w:webHidden/>
            <w:sz w:val="20"/>
            <w:szCs w:val="20"/>
          </w:rPr>
          <w:fldChar w:fldCharType="end"/>
        </w:r>
      </w:hyperlink>
    </w:p>
    <w:p w14:paraId="52323191" w14:textId="22FC3FD9"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0" w:history="1">
        <w:r w:rsidRPr="008C0CA2">
          <w:rPr>
            <w:rStyle w:val="Hypertextovodkaz"/>
            <w:rFonts w:ascii="Aptos Display" w:hAnsi="Aptos Display"/>
            <w:noProof/>
            <w:sz w:val="20"/>
            <w:szCs w:val="20"/>
          </w:rPr>
          <w:t>Článek XI Vztahy mezi Smluvními stranami</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_Toc179971800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15</w:t>
        </w:r>
        <w:r w:rsidRPr="008C0CA2">
          <w:rPr>
            <w:rFonts w:ascii="Aptos Display" w:hAnsi="Aptos Display"/>
            <w:noProof/>
            <w:webHidden/>
            <w:sz w:val="20"/>
            <w:szCs w:val="20"/>
          </w:rPr>
          <w:fldChar w:fldCharType="end"/>
        </w:r>
      </w:hyperlink>
    </w:p>
    <w:p w14:paraId="6AA46855" w14:textId="2A1AB299"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1" w:history="1">
        <w:r w:rsidRPr="008C0CA2">
          <w:rPr>
            <w:rStyle w:val="Hypertextovodkaz"/>
            <w:rFonts w:ascii="Aptos Display" w:hAnsi="Aptos Display"/>
            <w:noProof/>
            <w:sz w:val="20"/>
            <w:szCs w:val="20"/>
          </w:rPr>
          <w:t>Článek XII Řešení sporů</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_Toc179971801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15</w:t>
        </w:r>
        <w:r w:rsidRPr="008C0CA2">
          <w:rPr>
            <w:rFonts w:ascii="Aptos Display" w:hAnsi="Aptos Display"/>
            <w:noProof/>
            <w:webHidden/>
            <w:sz w:val="20"/>
            <w:szCs w:val="20"/>
          </w:rPr>
          <w:fldChar w:fldCharType="end"/>
        </w:r>
      </w:hyperlink>
    </w:p>
    <w:p w14:paraId="40436ADB" w14:textId="5A94920E"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2" w:history="1">
        <w:r w:rsidRPr="008C0CA2">
          <w:rPr>
            <w:rStyle w:val="Hypertextovodkaz"/>
            <w:rFonts w:ascii="Aptos Display" w:hAnsi="Aptos Display"/>
            <w:noProof/>
            <w:sz w:val="20"/>
            <w:szCs w:val="20"/>
          </w:rPr>
          <w:t>Článek XIII Vzájemná komunikace mezi Smluvními stranami</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_Toc179971802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16</w:t>
        </w:r>
        <w:r w:rsidRPr="008C0CA2">
          <w:rPr>
            <w:rFonts w:ascii="Aptos Display" w:hAnsi="Aptos Display"/>
            <w:noProof/>
            <w:webHidden/>
            <w:sz w:val="20"/>
            <w:szCs w:val="20"/>
          </w:rPr>
          <w:fldChar w:fldCharType="end"/>
        </w:r>
      </w:hyperlink>
    </w:p>
    <w:p w14:paraId="75673590" w14:textId="0B0EB7DE"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3" w:history="1">
        <w:r w:rsidRPr="008C0CA2">
          <w:rPr>
            <w:rStyle w:val="Hypertextovodkaz"/>
            <w:rFonts w:ascii="Aptos Display" w:hAnsi="Aptos Display"/>
            <w:noProof/>
            <w:sz w:val="20"/>
            <w:szCs w:val="20"/>
          </w:rPr>
          <w:t>Článek XIV Vztahy k třetím osobám</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_Toc179971803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16</w:t>
        </w:r>
        <w:r w:rsidRPr="008C0CA2">
          <w:rPr>
            <w:rFonts w:ascii="Aptos Display" w:hAnsi="Aptos Display"/>
            <w:noProof/>
            <w:webHidden/>
            <w:sz w:val="20"/>
            <w:szCs w:val="20"/>
          </w:rPr>
          <w:fldChar w:fldCharType="end"/>
        </w:r>
      </w:hyperlink>
    </w:p>
    <w:p w14:paraId="137EC5A2" w14:textId="05607F7F"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4" w:history="1">
        <w:r w:rsidRPr="008C0CA2">
          <w:rPr>
            <w:rStyle w:val="Hypertextovodkaz"/>
            <w:rFonts w:ascii="Aptos Display" w:hAnsi="Aptos Display"/>
            <w:noProof/>
            <w:sz w:val="20"/>
            <w:szCs w:val="20"/>
          </w:rPr>
          <w:t>Článek XV Ukončení Smlouvy</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_Toc179971804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16</w:t>
        </w:r>
        <w:r w:rsidRPr="008C0CA2">
          <w:rPr>
            <w:rFonts w:ascii="Aptos Display" w:hAnsi="Aptos Display"/>
            <w:noProof/>
            <w:webHidden/>
            <w:sz w:val="20"/>
            <w:szCs w:val="20"/>
          </w:rPr>
          <w:fldChar w:fldCharType="end"/>
        </w:r>
      </w:hyperlink>
    </w:p>
    <w:p w14:paraId="0170961F" w14:textId="78E43A83"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5" w:history="1">
        <w:r w:rsidRPr="008C0CA2">
          <w:rPr>
            <w:rStyle w:val="Hypertextovodkaz"/>
            <w:rFonts w:ascii="Aptos Display" w:hAnsi="Aptos Display"/>
            <w:noProof/>
            <w:sz w:val="20"/>
            <w:szCs w:val="20"/>
          </w:rPr>
          <w:t>Článek XVI Postup při předání Vodohospodářského majetku při ukončení Smlouvy</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_Toc179971805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18</w:t>
        </w:r>
        <w:r w:rsidRPr="008C0CA2">
          <w:rPr>
            <w:rFonts w:ascii="Aptos Display" w:hAnsi="Aptos Display"/>
            <w:noProof/>
            <w:webHidden/>
            <w:sz w:val="20"/>
            <w:szCs w:val="20"/>
          </w:rPr>
          <w:fldChar w:fldCharType="end"/>
        </w:r>
      </w:hyperlink>
    </w:p>
    <w:p w14:paraId="573BD490" w14:textId="284B2A16"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6" w:history="1">
        <w:r w:rsidRPr="008C0CA2">
          <w:rPr>
            <w:rStyle w:val="Hypertextovodkaz"/>
            <w:rFonts w:ascii="Aptos Display" w:hAnsi="Aptos Display"/>
            <w:noProof/>
            <w:sz w:val="20"/>
            <w:szCs w:val="20"/>
          </w:rPr>
          <w:t>Článek XVII Škody na Vodohospodářském majetku a omezení odpovědnosti</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_Toc179971806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19</w:t>
        </w:r>
        <w:r w:rsidRPr="008C0CA2">
          <w:rPr>
            <w:rFonts w:ascii="Aptos Display" w:hAnsi="Aptos Display"/>
            <w:noProof/>
            <w:webHidden/>
            <w:sz w:val="20"/>
            <w:szCs w:val="20"/>
          </w:rPr>
          <w:fldChar w:fldCharType="end"/>
        </w:r>
      </w:hyperlink>
    </w:p>
    <w:p w14:paraId="2D568616" w14:textId="1736B5F9"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7" w:history="1">
        <w:r w:rsidRPr="008C0CA2">
          <w:rPr>
            <w:rStyle w:val="Hypertextovodkaz"/>
            <w:rFonts w:ascii="Aptos Display" w:hAnsi="Aptos Display"/>
            <w:noProof/>
            <w:sz w:val="20"/>
            <w:szCs w:val="20"/>
          </w:rPr>
          <w:t>Článek XVIII Liberační události</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_Toc179971807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20</w:t>
        </w:r>
        <w:r w:rsidRPr="008C0CA2">
          <w:rPr>
            <w:rFonts w:ascii="Aptos Display" w:hAnsi="Aptos Display"/>
            <w:noProof/>
            <w:webHidden/>
            <w:sz w:val="20"/>
            <w:szCs w:val="20"/>
          </w:rPr>
          <w:fldChar w:fldCharType="end"/>
        </w:r>
      </w:hyperlink>
    </w:p>
    <w:p w14:paraId="6B62BCE7" w14:textId="702D53DB"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8" w:history="1">
        <w:r w:rsidRPr="008C0CA2">
          <w:rPr>
            <w:rStyle w:val="Hypertextovodkaz"/>
            <w:rFonts w:ascii="Aptos Display" w:hAnsi="Aptos Display"/>
            <w:noProof/>
            <w:sz w:val="20"/>
            <w:szCs w:val="20"/>
          </w:rPr>
          <w:t>Článek XIX Vyšší moc</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_Toc179971808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20</w:t>
        </w:r>
        <w:r w:rsidRPr="008C0CA2">
          <w:rPr>
            <w:rFonts w:ascii="Aptos Display" w:hAnsi="Aptos Display"/>
            <w:noProof/>
            <w:webHidden/>
            <w:sz w:val="20"/>
            <w:szCs w:val="20"/>
          </w:rPr>
          <w:fldChar w:fldCharType="end"/>
        </w:r>
      </w:hyperlink>
    </w:p>
    <w:p w14:paraId="45F5CBA0" w14:textId="3B585571"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09" w:history="1">
        <w:r w:rsidRPr="008C0CA2">
          <w:rPr>
            <w:rStyle w:val="Hypertextovodkaz"/>
            <w:rFonts w:ascii="Aptos Display" w:hAnsi="Aptos Display"/>
            <w:noProof/>
            <w:sz w:val="20"/>
            <w:szCs w:val="20"/>
          </w:rPr>
          <w:t>Článek XX Sankce</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_Toc179971809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20</w:t>
        </w:r>
        <w:r w:rsidRPr="008C0CA2">
          <w:rPr>
            <w:rFonts w:ascii="Aptos Display" w:hAnsi="Aptos Display"/>
            <w:noProof/>
            <w:webHidden/>
            <w:sz w:val="20"/>
            <w:szCs w:val="20"/>
          </w:rPr>
          <w:fldChar w:fldCharType="end"/>
        </w:r>
      </w:hyperlink>
    </w:p>
    <w:p w14:paraId="01918D93" w14:textId="4F1352D4"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0" w:history="1">
        <w:r w:rsidRPr="008C0CA2">
          <w:rPr>
            <w:rStyle w:val="Hypertextovodkaz"/>
            <w:rFonts w:ascii="Aptos Display" w:hAnsi="Aptos Display"/>
            <w:noProof/>
            <w:sz w:val="20"/>
            <w:szCs w:val="20"/>
          </w:rPr>
          <w:t>Článek XXI Práva duševního vlastnictví</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_Toc179971810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21</w:t>
        </w:r>
        <w:r w:rsidRPr="008C0CA2">
          <w:rPr>
            <w:rFonts w:ascii="Aptos Display" w:hAnsi="Aptos Display"/>
            <w:noProof/>
            <w:webHidden/>
            <w:sz w:val="20"/>
            <w:szCs w:val="20"/>
          </w:rPr>
          <w:fldChar w:fldCharType="end"/>
        </w:r>
      </w:hyperlink>
    </w:p>
    <w:p w14:paraId="47F0E8B7" w14:textId="04DEB87B"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1" w:history="1">
        <w:r w:rsidRPr="008C0CA2">
          <w:rPr>
            <w:rStyle w:val="Hypertextovodkaz"/>
            <w:rFonts w:ascii="Aptos Display" w:hAnsi="Aptos Display"/>
            <w:noProof/>
            <w:sz w:val="20"/>
            <w:szCs w:val="20"/>
          </w:rPr>
          <w:t>Článek XXII Bankovní záruka</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_Toc179971811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22</w:t>
        </w:r>
        <w:r w:rsidRPr="008C0CA2">
          <w:rPr>
            <w:rFonts w:ascii="Aptos Display" w:hAnsi="Aptos Display"/>
            <w:noProof/>
            <w:webHidden/>
            <w:sz w:val="20"/>
            <w:szCs w:val="20"/>
          </w:rPr>
          <w:fldChar w:fldCharType="end"/>
        </w:r>
      </w:hyperlink>
    </w:p>
    <w:p w14:paraId="001C83AF" w14:textId="25869238"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2" w:history="1">
        <w:r w:rsidRPr="008C0CA2">
          <w:rPr>
            <w:rStyle w:val="Hypertextovodkaz"/>
            <w:rFonts w:ascii="Aptos Display" w:hAnsi="Aptos Display"/>
            <w:noProof/>
            <w:sz w:val="20"/>
            <w:szCs w:val="20"/>
          </w:rPr>
          <w:t>Článek XXIII Ujednání přechodná a závěrečná</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_Toc179971812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22</w:t>
        </w:r>
        <w:r w:rsidRPr="008C0CA2">
          <w:rPr>
            <w:rFonts w:ascii="Aptos Display" w:hAnsi="Aptos Display"/>
            <w:noProof/>
            <w:webHidden/>
            <w:sz w:val="20"/>
            <w:szCs w:val="20"/>
          </w:rPr>
          <w:fldChar w:fldCharType="end"/>
        </w:r>
      </w:hyperlink>
    </w:p>
    <w:p w14:paraId="60F48F4A" w14:textId="0C13467F"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3" w:history="1">
        <w:r w:rsidRPr="008C0CA2">
          <w:rPr>
            <w:rStyle w:val="Hypertextovodkaz"/>
            <w:rFonts w:ascii="Aptos Display" w:hAnsi="Aptos Display"/>
            <w:noProof/>
            <w:sz w:val="20"/>
            <w:szCs w:val="20"/>
          </w:rPr>
          <w:t>Článek XXIV Změny Smlouvy</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_Toc179971813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24</w:t>
        </w:r>
        <w:r w:rsidRPr="008C0CA2">
          <w:rPr>
            <w:rFonts w:ascii="Aptos Display" w:hAnsi="Aptos Display"/>
            <w:noProof/>
            <w:webHidden/>
            <w:sz w:val="20"/>
            <w:szCs w:val="20"/>
          </w:rPr>
          <w:fldChar w:fldCharType="end"/>
        </w:r>
      </w:hyperlink>
    </w:p>
    <w:p w14:paraId="2129E500" w14:textId="5275ADC5"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4" w:history="1">
        <w:r w:rsidRPr="008C0CA2">
          <w:rPr>
            <w:rStyle w:val="Hypertextovodkaz"/>
            <w:rFonts w:ascii="Aptos Display" w:hAnsi="Aptos Display"/>
            <w:noProof/>
            <w:sz w:val="20"/>
            <w:szCs w:val="20"/>
          </w:rPr>
          <w:t>Článek XXV Přílohy Smlouvy</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_Toc179971814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25</w:t>
        </w:r>
        <w:r w:rsidRPr="008C0CA2">
          <w:rPr>
            <w:rFonts w:ascii="Aptos Display" w:hAnsi="Aptos Display"/>
            <w:noProof/>
            <w:webHidden/>
            <w:sz w:val="20"/>
            <w:szCs w:val="20"/>
          </w:rPr>
          <w:fldChar w:fldCharType="end"/>
        </w:r>
      </w:hyperlink>
    </w:p>
    <w:p w14:paraId="5F42EE11" w14:textId="2DF63B9D" w:rsidR="008C0CA2" w:rsidRPr="008C0CA2" w:rsidRDefault="008C0CA2">
      <w:pPr>
        <w:pStyle w:val="Obsah1"/>
        <w:rPr>
          <w:rFonts w:ascii="Aptos Display" w:eastAsiaTheme="minorEastAsia" w:hAnsi="Aptos Display" w:cstheme="minorBidi"/>
          <w:noProof/>
          <w:kern w:val="2"/>
          <w:sz w:val="20"/>
          <w:szCs w:val="20"/>
          <w14:ligatures w14:val="standardContextual"/>
        </w:rPr>
      </w:pPr>
      <w:hyperlink w:anchor="_Toc179971815" w:history="1">
        <w:r w:rsidRPr="008C0CA2">
          <w:rPr>
            <w:rStyle w:val="Hypertextovodkaz"/>
            <w:rFonts w:ascii="Aptos Display" w:hAnsi="Aptos Display"/>
            <w:noProof/>
            <w:sz w:val="20"/>
            <w:szCs w:val="20"/>
          </w:rPr>
          <w:t>Článek XXVI Podpisy Smlouvy</w:t>
        </w:r>
        <w:r w:rsidRPr="008C0CA2">
          <w:rPr>
            <w:rFonts w:ascii="Aptos Display" w:hAnsi="Aptos Display"/>
            <w:noProof/>
            <w:webHidden/>
            <w:sz w:val="20"/>
            <w:szCs w:val="20"/>
          </w:rPr>
          <w:tab/>
        </w:r>
        <w:r w:rsidRPr="008C0CA2">
          <w:rPr>
            <w:rFonts w:ascii="Aptos Display" w:hAnsi="Aptos Display"/>
            <w:noProof/>
            <w:webHidden/>
            <w:sz w:val="20"/>
            <w:szCs w:val="20"/>
          </w:rPr>
          <w:fldChar w:fldCharType="begin"/>
        </w:r>
        <w:r w:rsidRPr="008C0CA2">
          <w:rPr>
            <w:rFonts w:ascii="Aptos Display" w:hAnsi="Aptos Display"/>
            <w:noProof/>
            <w:webHidden/>
            <w:sz w:val="20"/>
            <w:szCs w:val="20"/>
          </w:rPr>
          <w:instrText xml:space="preserve"> PAGEREF _Toc179971815 \h </w:instrText>
        </w:r>
        <w:r w:rsidRPr="008C0CA2">
          <w:rPr>
            <w:rFonts w:ascii="Aptos Display" w:hAnsi="Aptos Display"/>
            <w:noProof/>
            <w:webHidden/>
            <w:sz w:val="20"/>
            <w:szCs w:val="20"/>
          </w:rPr>
        </w:r>
        <w:r w:rsidRPr="008C0CA2">
          <w:rPr>
            <w:rFonts w:ascii="Aptos Display" w:hAnsi="Aptos Display"/>
            <w:noProof/>
            <w:webHidden/>
            <w:sz w:val="20"/>
            <w:szCs w:val="20"/>
          </w:rPr>
          <w:fldChar w:fldCharType="separate"/>
        </w:r>
        <w:r w:rsidRPr="008C0CA2">
          <w:rPr>
            <w:rFonts w:ascii="Aptos Display" w:hAnsi="Aptos Display"/>
            <w:noProof/>
            <w:webHidden/>
            <w:sz w:val="20"/>
            <w:szCs w:val="20"/>
          </w:rPr>
          <w:t>25</w:t>
        </w:r>
        <w:r w:rsidRPr="008C0CA2">
          <w:rPr>
            <w:rFonts w:ascii="Aptos Display" w:hAnsi="Aptos Display"/>
            <w:noProof/>
            <w:webHidden/>
            <w:sz w:val="20"/>
            <w:szCs w:val="20"/>
          </w:rPr>
          <w:fldChar w:fldCharType="end"/>
        </w:r>
      </w:hyperlink>
    </w:p>
    <w:p w14:paraId="4659C699" w14:textId="25B3DD71" w:rsidR="002F27B4" w:rsidRPr="005124D1" w:rsidRDefault="004A6D94" w:rsidP="00650FAA">
      <w:pPr>
        <w:spacing w:before="120" w:after="120"/>
        <w:rPr>
          <w:rFonts w:ascii="Aptos Display" w:hAnsi="Aptos Display" w:cs="Arial"/>
          <w:sz w:val="20"/>
          <w:szCs w:val="20"/>
        </w:rPr>
      </w:pPr>
      <w:r w:rsidRPr="008C0CA2">
        <w:rPr>
          <w:rFonts w:ascii="Aptos Display" w:hAnsi="Aptos Display" w:cs="Arial"/>
          <w:sz w:val="20"/>
          <w:szCs w:val="20"/>
        </w:rPr>
        <w:fldChar w:fldCharType="end"/>
      </w:r>
    </w:p>
    <w:p w14:paraId="15B857A3" w14:textId="73106CF6" w:rsidR="004A6D94" w:rsidRPr="005124D1" w:rsidRDefault="005124D1" w:rsidP="00AA4BBB">
      <w:pPr>
        <w:spacing w:before="120" w:after="120"/>
        <w:jc w:val="center"/>
        <w:rPr>
          <w:rFonts w:ascii="Aptos Display" w:hAnsi="Aptos Display" w:cs="Arial"/>
          <w:b/>
          <w:sz w:val="14"/>
          <w:szCs w:val="14"/>
        </w:rPr>
      </w:pPr>
      <w:r>
        <w:rPr>
          <w:rFonts w:ascii="Aptos Display" w:hAnsi="Aptos Display" w:cs="Arial"/>
          <w:b/>
          <w:sz w:val="40"/>
          <w:szCs w:val="40"/>
        </w:rPr>
        <w:lastRenderedPageBreak/>
        <w:t xml:space="preserve">KONCESNÍ SMLOUVA </w:t>
      </w:r>
      <w:r w:rsidRPr="005124D1">
        <w:rPr>
          <w:rFonts w:ascii="Aptos Display" w:hAnsi="Aptos Display" w:cs="Arial"/>
          <w:b/>
          <w:sz w:val="40"/>
          <w:szCs w:val="40"/>
        </w:rPr>
        <w:t xml:space="preserve">O PROVOZOVÁNÍ </w:t>
      </w:r>
      <w:r>
        <w:rPr>
          <w:rFonts w:ascii="Aptos Display" w:hAnsi="Aptos Display" w:cs="Arial"/>
          <w:b/>
          <w:sz w:val="40"/>
          <w:szCs w:val="40"/>
        </w:rPr>
        <w:br/>
        <w:t xml:space="preserve">KANALIZACE A ČOV </w:t>
      </w:r>
      <w:r w:rsidR="00420143">
        <w:rPr>
          <w:rFonts w:ascii="Aptos Display" w:hAnsi="Aptos Display" w:cs="Arial"/>
          <w:b/>
          <w:sz w:val="40"/>
          <w:szCs w:val="40"/>
        </w:rPr>
        <w:t>OBCE JENEČ</w:t>
      </w:r>
      <w:r w:rsidR="004A6D94" w:rsidRPr="005124D1">
        <w:rPr>
          <w:rFonts w:ascii="Aptos Display" w:hAnsi="Aptos Display" w:cs="Arial"/>
          <w:b/>
          <w:sz w:val="28"/>
          <w:szCs w:val="28"/>
        </w:rPr>
        <w:br/>
      </w:r>
    </w:p>
    <w:p w14:paraId="5C06B6F8" w14:textId="77777777" w:rsidR="004A6D94" w:rsidRPr="005124D1" w:rsidRDefault="004A6D94" w:rsidP="004A6D94">
      <w:pPr>
        <w:jc w:val="center"/>
        <w:rPr>
          <w:rFonts w:ascii="Aptos Display" w:hAnsi="Aptos Display" w:cs="Arial"/>
          <w:b/>
        </w:rPr>
      </w:pPr>
      <w:r w:rsidRPr="005124D1">
        <w:rPr>
          <w:rFonts w:ascii="Aptos Display" w:hAnsi="Aptos Display" w:cs="Arial"/>
          <w:b/>
        </w:rPr>
        <w:t>(dále jen „Smlouva“)</w:t>
      </w:r>
    </w:p>
    <w:p w14:paraId="08A62F20" w14:textId="77777777" w:rsidR="004A6D94" w:rsidRPr="005124D1" w:rsidRDefault="004A6D94" w:rsidP="004A6D94">
      <w:pPr>
        <w:jc w:val="both"/>
        <w:rPr>
          <w:rFonts w:ascii="Aptos Display" w:hAnsi="Aptos Display" w:cs="Arial"/>
          <w:b/>
          <w:sz w:val="22"/>
          <w:szCs w:val="22"/>
        </w:rPr>
      </w:pPr>
    </w:p>
    <w:p w14:paraId="6A6A88BC" w14:textId="77777777" w:rsidR="004A6D94" w:rsidRPr="005124D1" w:rsidRDefault="004A6D94" w:rsidP="004A6D94">
      <w:pPr>
        <w:spacing w:after="120"/>
        <w:rPr>
          <w:rFonts w:ascii="Aptos Display" w:hAnsi="Aptos Display" w:cs="Arial"/>
          <w:b/>
          <w:sz w:val="22"/>
          <w:szCs w:val="22"/>
        </w:rPr>
      </w:pPr>
      <w:r w:rsidRPr="005124D1">
        <w:rPr>
          <w:rFonts w:ascii="Aptos Display" w:hAnsi="Aptos Display" w:cs="Arial"/>
          <w:b/>
          <w:sz w:val="22"/>
          <w:szCs w:val="22"/>
        </w:rPr>
        <w:t>uzavřená mezi smluvními stranami:</w:t>
      </w:r>
    </w:p>
    <w:p w14:paraId="140C7149" w14:textId="77777777" w:rsidR="004A6D94" w:rsidRPr="005124D1" w:rsidRDefault="004A6D94" w:rsidP="004A6D94">
      <w:pPr>
        <w:rPr>
          <w:rFonts w:ascii="Aptos Display" w:hAnsi="Aptos Display" w:cs="Arial"/>
          <w:b/>
          <w:bCs/>
          <w:sz w:val="22"/>
          <w:szCs w:val="22"/>
        </w:rPr>
      </w:pPr>
    </w:p>
    <w:tbl>
      <w:tblPr>
        <w:tblW w:w="9072" w:type="dxa"/>
        <w:tblInd w:w="-70" w:type="dxa"/>
        <w:tblCellMar>
          <w:left w:w="0" w:type="dxa"/>
          <w:right w:w="0" w:type="dxa"/>
        </w:tblCellMar>
        <w:tblLook w:val="04A0" w:firstRow="1" w:lastRow="0" w:firstColumn="1" w:lastColumn="0" w:noHBand="0" w:noVBand="1"/>
      </w:tblPr>
      <w:tblGrid>
        <w:gridCol w:w="3968"/>
        <w:gridCol w:w="19"/>
        <w:gridCol w:w="5085"/>
      </w:tblGrid>
      <w:tr w:rsidR="004A6D94" w:rsidRPr="005124D1" w14:paraId="33913CC3" w14:textId="77777777" w:rsidTr="00D17CC3">
        <w:tc>
          <w:tcPr>
            <w:tcW w:w="0" w:type="auto"/>
            <w:gridSpan w:val="3"/>
            <w:tcMar>
              <w:top w:w="0" w:type="dxa"/>
              <w:left w:w="70" w:type="dxa"/>
              <w:bottom w:w="0" w:type="dxa"/>
              <w:right w:w="70" w:type="dxa"/>
            </w:tcMar>
          </w:tcPr>
          <w:p w14:paraId="3C62C0F5" w14:textId="284840D1" w:rsidR="004A6D94" w:rsidRPr="005124D1" w:rsidRDefault="004A6D94" w:rsidP="00D17CC3">
            <w:pPr>
              <w:rPr>
                <w:rFonts w:ascii="Aptos Display" w:hAnsi="Aptos Display" w:cs="Arial"/>
                <w:b/>
                <w:sz w:val="20"/>
                <w:szCs w:val="20"/>
              </w:rPr>
            </w:pPr>
            <w:r w:rsidRPr="005124D1">
              <w:rPr>
                <w:rFonts w:ascii="Aptos Display" w:hAnsi="Aptos Display" w:cs="Arial"/>
                <w:b/>
                <w:sz w:val="20"/>
                <w:szCs w:val="20"/>
              </w:rPr>
              <w:t>Vlastní</w:t>
            </w:r>
            <w:r w:rsidR="002031A5" w:rsidRPr="005124D1">
              <w:rPr>
                <w:rFonts w:ascii="Aptos Display" w:hAnsi="Aptos Display" w:cs="Arial"/>
                <w:b/>
                <w:sz w:val="20"/>
                <w:szCs w:val="20"/>
              </w:rPr>
              <w:t>k</w:t>
            </w:r>
            <w:r w:rsidRPr="005124D1">
              <w:rPr>
                <w:rFonts w:ascii="Aptos Display" w:hAnsi="Aptos Display" w:cs="Arial"/>
                <w:b/>
                <w:sz w:val="20"/>
                <w:szCs w:val="20"/>
              </w:rPr>
              <w:t>:</w:t>
            </w:r>
          </w:p>
        </w:tc>
      </w:tr>
      <w:tr w:rsidR="00420143" w:rsidRPr="005124D1" w14:paraId="23C6520A" w14:textId="77777777" w:rsidTr="002031A5">
        <w:tc>
          <w:tcPr>
            <w:tcW w:w="3987" w:type="dxa"/>
            <w:gridSpan w:val="2"/>
            <w:tcMar>
              <w:top w:w="0" w:type="dxa"/>
              <w:left w:w="70" w:type="dxa"/>
              <w:bottom w:w="0" w:type="dxa"/>
              <w:right w:w="70" w:type="dxa"/>
            </w:tcMar>
          </w:tcPr>
          <w:p w14:paraId="0576E7ED" w14:textId="77777777" w:rsidR="00420143" w:rsidRPr="00420143" w:rsidRDefault="00420143" w:rsidP="00420143">
            <w:pPr>
              <w:spacing w:after="120"/>
              <w:ind w:left="708"/>
              <w:rPr>
                <w:rFonts w:ascii="Aptos Display" w:hAnsi="Aptos Display" w:cs="Arial"/>
                <w:sz w:val="20"/>
                <w:szCs w:val="20"/>
              </w:rPr>
            </w:pPr>
            <w:r w:rsidRPr="00420143">
              <w:rPr>
                <w:rFonts w:ascii="Aptos Display" w:hAnsi="Aptos Display" w:cs="Arial"/>
                <w:sz w:val="20"/>
                <w:szCs w:val="20"/>
              </w:rPr>
              <w:t>Statutární zástupce:</w:t>
            </w:r>
          </w:p>
          <w:p w14:paraId="3DAC33E2" w14:textId="77777777" w:rsidR="00420143" w:rsidRPr="00420143" w:rsidRDefault="00420143" w:rsidP="00420143">
            <w:pPr>
              <w:spacing w:after="120"/>
              <w:ind w:left="708"/>
              <w:rPr>
                <w:rFonts w:ascii="Aptos Display" w:hAnsi="Aptos Display" w:cs="Arial"/>
                <w:sz w:val="20"/>
                <w:szCs w:val="20"/>
              </w:rPr>
            </w:pPr>
            <w:r w:rsidRPr="00420143">
              <w:rPr>
                <w:rFonts w:ascii="Aptos Display" w:hAnsi="Aptos Display" w:cs="Arial"/>
                <w:sz w:val="20"/>
                <w:szCs w:val="20"/>
              </w:rPr>
              <w:t>Adresa:</w:t>
            </w:r>
          </w:p>
          <w:p w14:paraId="124F3534" w14:textId="77777777" w:rsidR="00420143" w:rsidRPr="00420143" w:rsidRDefault="00420143" w:rsidP="00420143">
            <w:pPr>
              <w:spacing w:after="120"/>
              <w:ind w:left="708"/>
              <w:rPr>
                <w:rFonts w:ascii="Aptos Display" w:hAnsi="Aptos Display" w:cs="Arial"/>
                <w:sz w:val="20"/>
                <w:szCs w:val="20"/>
              </w:rPr>
            </w:pPr>
            <w:r w:rsidRPr="00420143">
              <w:rPr>
                <w:rFonts w:ascii="Aptos Display" w:hAnsi="Aptos Display" w:cs="Arial"/>
                <w:sz w:val="20"/>
                <w:szCs w:val="20"/>
              </w:rPr>
              <w:t>Bankovní spojení:</w:t>
            </w:r>
          </w:p>
          <w:p w14:paraId="03B8C60A" w14:textId="77777777" w:rsidR="00420143" w:rsidRPr="00420143" w:rsidRDefault="00420143" w:rsidP="00420143">
            <w:pPr>
              <w:spacing w:after="120"/>
              <w:ind w:left="708"/>
              <w:rPr>
                <w:rFonts w:ascii="Aptos Display" w:hAnsi="Aptos Display" w:cs="Arial"/>
                <w:sz w:val="20"/>
                <w:szCs w:val="20"/>
              </w:rPr>
            </w:pPr>
            <w:r w:rsidRPr="00420143">
              <w:rPr>
                <w:rFonts w:ascii="Aptos Display" w:hAnsi="Aptos Display" w:cs="Arial"/>
                <w:sz w:val="20"/>
                <w:szCs w:val="20"/>
              </w:rPr>
              <w:t>Číslo účtu:</w:t>
            </w:r>
          </w:p>
          <w:p w14:paraId="62921F4F" w14:textId="77777777" w:rsidR="00420143" w:rsidRPr="00420143" w:rsidRDefault="00420143" w:rsidP="00420143">
            <w:pPr>
              <w:spacing w:after="120"/>
              <w:ind w:left="708"/>
              <w:rPr>
                <w:rFonts w:ascii="Aptos Display" w:hAnsi="Aptos Display" w:cs="Arial"/>
                <w:sz w:val="20"/>
                <w:szCs w:val="20"/>
              </w:rPr>
            </w:pPr>
            <w:r w:rsidRPr="00420143">
              <w:rPr>
                <w:rFonts w:ascii="Aptos Display" w:hAnsi="Aptos Display" w:cs="Arial"/>
                <w:sz w:val="20"/>
                <w:szCs w:val="20"/>
              </w:rPr>
              <w:t>IČ:</w:t>
            </w:r>
          </w:p>
          <w:p w14:paraId="134B9E83" w14:textId="1AC803F3" w:rsidR="00420143" w:rsidRPr="00420143" w:rsidRDefault="00420143" w:rsidP="00420143">
            <w:pPr>
              <w:ind w:left="708"/>
              <w:rPr>
                <w:rFonts w:ascii="Aptos Display" w:hAnsi="Aptos Display" w:cs="Arial"/>
                <w:sz w:val="20"/>
                <w:szCs w:val="20"/>
              </w:rPr>
            </w:pPr>
            <w:r w:rsidRPr="00420143">
              <w:rPr>
                <w:rFonts w:ascii="Aptos Display" w:hAnsi="Aptos Display" w:cs="Arial"/>
                <w:sz w:val="20"/>
                <w:szCs w:val="20"/>
              </w:rPr>
              <w:t>Datová schránka:</w:t>
            </w:r>
          </w:p>
        </w:tc>
        <w:tc>
          <w:tcPr>
            <w:tcW w:w="0" w:type="auto"/>
            <w:tcMar>
              <w:top w:w="0" w:type="dxa"/>
              <w:left w:w="70" w:type="dxa"/>
              <w:bottom w:w="0" w:type="dxa"/>
              <w:right w:w="70" w:type="dxa"/>
            </w:tcMar>
          </w:tcPr>
          <w:p w14:paraId="37D23C48" w14:textId="77777777" w:rsidR="00420143" w:rsidRPr="00420143" w:rsidRDefault="00420143" w:rsidP="00420143">
            <w:pPr>
              <w:spacing w:after="120"/>
              <w:rPr>
                <w:rFonts w:ascii="Aptos Display" w:hAnsi="Aptos Display" w:cs="Arial"/>
                <w:sz w:val="20"/>
                <w:szCs w:val="20"/>
              </w:rPr>
            </w:pPr>
            <w:r w:rsidRPr="00420143">
              <w:rPr>
                <w:rFonts w:ascii="Aptos Display" w:hAnsi="Aptos Display" w:cs="Arial"/>
                <w:sz w:val="20"/>
                <w:szCs w:val="20"/>
              </w:rPr>
              <w:t>Michal Stark, starosta obce</w:t>
            </w:r>
          </w:p>
          <w:p w14:paraId="175F69B4" w14:textId="77777777" w:rsidR="00420143" w:rsidRPr="00420143" w:rsidRDefault="00420143" w:rsidP="00420143">
            <w:pPr>
              <w:spacing w:after="120"/>
              <w:rPr>
                <w:rFonts w:ascii="Aptos Display" w:hAnsi="Aptos Display" w:cs="Arial"/>
                <w:sz w:val="20"/>
                <w:szCs w:val="20"/>
              </w:rPr>
            </w:pPr>
            <w:r w:rsidRPr="00420143">
              <w:rPr>
                <w:rFonts w:ascii="Aptos Display" w:hAnsi="Aptos Display" w:cs="Arial"/>
                <w:sz w:val="20"/>
                <w:szCs w:val="20"/>
              </w:rPr>
              <w:t>Lidická 82, 252 61 Jeneč</w:t>
            </w:r>
          </w:p>
          <w:p w14:paraId="4266E62C" w14:textId="77777777" w:rsidR="00420143" w:rsidRPr="00420143" w:rsidRDefault="00420143" w:rsidP="00420143">
            <w:pPr>
              <w:spacing w:after="120"/>
              <w:rPr>
                <w:rFonts w:ascii="Aptos Display" w:hAnsi="Aptos Display" w:cs="Arial"/>
                <w:sz w:val="20"/>
                <w:szCs w:val="20"/>
              </w:rPr>
            </w:pPr>
            <w:r w:rsidRPr="00420143">
              <w:rPr>
                <w:rFonts w:ascii="Aptos Display" w:hAnsi="Aptos Display" w:cs="Arial"/>
                <w:sz w:val="20"/>
                <w:szCs w:val="20"/>
              </w:rPr>
              <w:t>Česká spořitelna a.s.</w:t>
            </w:r>
          </w:p>
          <w:p w14:paraId="00990047" w14:textId="77777777" w:rsidR="00420143" w:rsidRPr="00420143" w:rsidRDefault="00420143" w:rsidP="00420143">
            <w:pPr>
              <w:spacing w:after="120"/>
              <w:rPr>
                <w:rFonts w:ascii="Aptos Display" w:hAnsi="Aptos Display" w:cs="Arial"/>
                <w:sz w:val="20"/>
                <w:szCs w:val="20"/>
              </w:rPr>
            </w:pPr>
            <w:r w:rsidRPr="00420143">
              <w:rPr>
                <w:rFonts w:ascii="Aptos Display" w:hAnsi="Aptos Display" w:cs="Arial"/>
                <w:sz w:val="20"/>
                <w:szCs w:val="20"/>
              </w:rPr>
              <w:t>3629111, kód banky: 0100</w:t>
            </w:r>
          </w:p>
          <w:p w14:paraId="08AC528D" w14:textId="77777777" w:rsidR="00420143" w:rsidRPr="00420143" w:rsidRDefault="00420143" w:rsidP="00420143">
            <w:pPr>
              <w:spacing w:after="120"/>
              <w:rPr>
                <w:rFonts w:ascii="Aptos Display" w:hAnsi="Aptos Display" w:cs="Arial"/>
                <w:sz w:val="20"/>
                <w:szCs w:val="20"/>
              </w:rPr>
            </w:pPr>
            <w:r w:rsidRPr="00420143">
              <w:rPr>
                <w:rFonts w:ascii="Aptos Display" w:hAnsi="Aptos Display" w:cs="Arial"/>
                <w:sz w:val="20"/>
                <w:szCs w:val="20"/>
              </w:rPr>
              <w:t>00241300</w:t>
            </w:r>
          </w:p>
          <w:p w14:paraId="0D7D8790" w14:textId="55E7ABE3" w:rsidR="00420143" w:rsidRPr="00420143" w:rsidRDefault="00420143" w:rsidP="00420143">
            <w:pPr>
              <w:rPr>
                <w:rFonts w:ascii="Aptos Display" w:hAnsi="Aptos Display" w:cs="Arial"/>
                <w:sz w:val="20"/>
                <w:szCs w:val="20"/>
              </w:rPr>
            </w:pPr>
            <w:r w:rsidRPr="00420143">
              <w:rPr>
                <w:rFonts w:ascii="Aptos Display" w:hAnsi="Aptos Display" w:cs="Arial"/>
                <w:sz w:val="20"/>
                <w:szCs w:val="20"/>
              </w:rPr>
              <w:t>n8fb558</w:t>
            </w:r>
          </w:p>
        </w:tc>
      </w:tr>
      <w:tr w:rsidR="004A6D94" w:rsidRPr="005124D1" w14:paraId="0D3D8785" w14:textId="77777777" w:rsidTr="00D17CC3">
        <w:trPr>
          <w:trHeight w:val="96"/>
        </w:trPr>
        <w:tc>
          <w:tcPr>
            <w:tcW w:w="9072" w:type="dxa"/>
            <w:gridSpan w:val="3"/>
            <w:tcMar>
              <w:top w:w="0" w:type="dxa"/>
              <w:left w:w="70" w:type="dxa"/>
              <w:bottom w:w="0" w:type="dxa"/>
              <w:right w:w="70" w:type="dxa"/>
            </w:tcMar>
          </w:tcPr>
          <w:p w14:paraId="0A46225A" w14:textId="2F833F94" w:rsidR="004A6D94" w:rsidRPr="005124D1" w:rsidRDefault="004A6D94" w:rsidP="00D17CC3">
            <w:pPr>
              <w:rPr>
                <w:rFonts w:ascii="Aptos Display" w:hAnsi="Aptos Display" w:cs="Arial"/>
                <w:sz w:val="20"/>
                <w:szCs w:val="20"/>
              </w:rPr>
            </w:pPr>
            <w:r w:rsidRPr="005124D1">
              <w:rPr>
                <w:rFonts w:ascii="Aptos Display" w:hAnsi="Aptos Display" w:cs="Arial"/>
                <w:sz w:val="20"/>
                <w:szCs w:val="20"/>
              </w:rPr>
              <w:t xml:space="preserve">dále jen </w:t>
            </w:r>
            <w:r w:rsidRPr="005124D1">
              <w:rPr>
                <w:rFonts w:ascii="Aptos Display" w:hAnsi="Aptos Display" w:cs="Arial"/>
                <w:b/>
                <w:bCs/>
                <w:sz w:val="20"/>
                <w:szCs w:val="20"/>
              </w:rPr>
              <w:t>„Vlastní</w:t>
            </w:r>
            <w:r w:rsidR="002031A5" w:rsidRPr="005124D1">
              <w:rPr>
                <w:rFonts w:ascii="Aptos Display" w:hAnsi="Aptos Display" w:cs="Arial"/>
                <w:b/>
                <w:bCs/>
                <w:sz w:val="20"/>
                <w:szCs w:val="20"/>
              </w:rPr>
              <w:t>k</w:t>
            </w:r>
            <w:r w:rsidRPr="005124D1">
              <w:rPr>
                <w:rFonts w:ascii="Aptos Display" w:hAnsi="Aptos Display" w:cs="Arial"/>
                <w:b/>
                <w:bCs/>
                <w:sz w:val="20"/>
                <w:szCs w:val="20"/>
              </w:rPr>
              <w:t xml:space="preserve">“ </w:t>
            </w:r>
          </w:p>
          <w:p w14:paraId="3FA08C92" w14:textId="77777777" w:rsidR="004A6D94" w:rsidRPr="005124D1" w:rsidRDefault="004A6D94" w:rsidP="00D17CC3">
            <w:pPr>
              <w:rPr>
                <w:rFonts w:ascii="Aptos Display" w:hAnsi="Aptos Display" w:cs="Arial"/>
                <w:sz w:val="20"/>
                <w:szCs w:val="20"/>
              </w:rPr>
            </w:pPr>
          </w:p>
        </w:tc>
      </w:tr>
      <w:tr w:rsidR="004A6D94" w:rsidRPr="005124D1" w14:paraId="0E384BA3" w14:textId="77777777" w:rsidTr="00D17CC3">
        <w:tc>
          <w:tcPr>
            <w:tcW w:w="0" w:type="auto"/>
            <w:gridSpan w:val="3"/>
            <w:tcMar>
              <w:top w:w="0" w:type="dxa"/>
              <w:left w:w="70" w:type="dxa"/>
              <w:bottom w:w="0" w:type="dxa"/>
              <w:right w:w="70" w:type="dxa"/>
            </w:tcMar>
          </w:tcPr>
          <w:p w14:paraId="4D248CBF" w14:textId="77777777" w:rsidR="004A6D94" w:rsidRPr="005124D1" w:rsidRDefault="004A6D94" w:rsidP="00D17CC3">
            <w:pPr>
              <w:rPr>
                <w:rFonts w:ascii="Aptos Display" w:hAnsi="Aptos Display" w:cs="Arial"/>
                <w:b/>
                <w:sz w:val="20"/>
                <w:szCs w:val="20"/>
                <w:highlight w:val="cyan"/>
              </w:rPr>
            </w:pPr>
            <w:r w:rsidRPr="005124D1">
              <w:rPr>
                <w:rFonts w:ascii="Aptos Display" w:hAnsi="Aptos Display" w:cs="Arial"/>
                <w:b/>
                <w:sz w:val="20"/>
                <w:szCs w:val="20"/>
              </w:rPr>
              <w:t>Provozovatel:</w:t>
            </w:r>
          </w:p>
        </w:tc>
      </w:tr>
      <w:tr w:rsidR="004A6D94" w:rsidRPr="005124D1" w14:paraId="4A7089D1" w14:textId="77777777" w:rsidTr="00D17CC3">
        <w:tc>
          <w:tcPr>
            <w:tcW w:w="0" w:type="auto"/>
            <w:gridSpan w:val="3"/>
            <w:tcMar>
              <w:top w:w="0" w:type="dxa"/>
              <w:left w:w="70" w:type="dxa"/>
              <w:bottom w:w="0" w:type="dxa"/>
              <w:right w:w="70" w:type="dxa"/>
            </w:tcMar>
            <w:hideMark/>
          </w:tcPr>
          <w:p w14:paraId="20BA744C" w14:textId="77777777" w:rsidR="004A6D94" w:rsidRPr="005124D1" w:rsidRDefault="004A6D94" w:rsidP="005124D1">
            <w:pPr>
              <w:spacing w:after="120"/>
              <w:rPr>
                <w:rFonts w:ascii="Aptos Display" w:hAnsi="Aptos Display" w:cs="Arial"/>
                <w:b/>
                <w:sz w:val="20"/>
                <w:szCs w:val="20"/>
                <w:highlight w:val="cyan"/>
              </w:rPr>
            </w:pPr>
          </w:p>
          <w:p w14:paraId="2C0C5769" w14:textId="77777777" w:rsidR="004A6D94" w:rsidRPr="005124D1" w:rsidRDefault="004A6D94" w:rsidP="005124D1">
            <w:pPr>
              <w:spacing w:after="120"/>
              <w:rPr>
                <w:rFonts w:ascii="Aptos Display" w:hAnsi="Aptos Display" w:cs="Arial"/>
                <w:b/>
                <w:sz w:val="20"/>
                <w:szCs w:val="20"/>
              </w:rPr>
            </w:pPr>
            <w:r w:rsidRPr="005124D1">
              <w:rPr>
                <w:rFonts w:ascii="Aptos Display" w:hAnsi="Aptos Display" w:cs="Arial"/>
                <w:b/>
                <w:sz w:val="20"/>
                <w:szCs w:val="20"/>
                <w:highlight w:val="cyan"/>
              </w:rPr>
              <w:tab/>
              <w:t>Název provozovatele</w:t>
            </w:r>
          </w:p>
          <w:p w14:paraId="70821BC7" w14:textId="62FD4285" w:rsidR="004A6D94" w:rsidRPr="005124D1" w:rsidRDefault="005124D1" w:rsidP="005124D1">
            <w:pPr>
              <w:tabs>
                <w:tab w:val="left" w:pos="7935"/>
              </w:tabs>
              <w:spacing w:after="120"/>
              <w:rPr>
                <w:rFonts w:ascii="Aptos Display" w:hAnsi="Aptos Display" w:cs="Arial"/>
                <w:b/>
                <w:sz w:val="20"/>
                <w:szCs w:val="20"/>
              </w:rPr>
            </w:pPr>
            <w:r w:rsidRPr="005124D1">
              <w:rPr>
                <w:rFonts w:ascii="Aptos Display" w:hAnsi="Aptos Display" w:cs="Arial"/>
                <w:b/>
                <w:sz w:val="20"/>
                <w:szCs w:val="20"/>
              </w:rPr>
              <w:tab/>
            </w:r>
          </w:p>
        </w:tc>
      </w:tr>
      <w:tr w:rsidR="004A6D94" w:rsidRPr="005124D1" w14:paraId="1AA8EE4F" w14:textId="77777777" w:rsidTr="00D17CC3">
        <w:tc>
          <w:tcPr>
            <w:tcW w:w="3968" w:type="dxa"/>
            <w:tcMar>
              <w:top w:w="0" w:type="dxa"/>
              <w:left w:w="70" w:type="dxa"/>
              <w:bottom w:w="0" w:type="dxa"/>
              <w:right w:w="70" w:type="dxa"/>
            </w:tcMar>
          </w:tcPr>
          <w:p w14:paraId="5A63FFC0" w14:textId="77777777" w:rsidR="004A6D94" w:rsidRPr="005124D1" w:rsidRDefault="004A6D94" w:rsidP="005124D1">
            <w:pPr>
              <w:spacing w:after="120"/>
              <w:ind w:left="357"/>
              <w:jc w:val="both"/>
              <w:rPr>
                <w:rFonts w:ascii="Aptos Display" w:hAnsi="Aptos Display" w:cs="Arial"/>
                <w:sz w:val="20"/>
                <w:szCs w:val="20"/>
              </w:rPr>
            </w:pPr>
            <w:r w:rsidRPr="005124D1">
              <w:rPr>
                <w:rFonts w:ascii="Aptos Display" w:hAnsi="Aptos Display" w:cs="Arial"/>
                <w:sz w:val="20"/>
                <w:szCs w:val="20"/>
              </w:rPr>
              <w:tab/>
              <w:t xml:space="preserve">Sídlo: </w:t>
            </w:r>
          </w:p>
          <w:p w14:paraId="49574702" w14:textId="77777777" w:rsidR="004A6D94" w:rsidRPr="005124D1" w:rsidRDefault="004A6D94" w:rsidP="005124D1">
            <w:pPr>
              <w:spacing w:after="120"/>
              <w:ind w:left="357"/>
              <w:jc w:val="both"/>
              <w:rPr>
                <w:rFonts w:ascii="Aptos Display" w:hAnsi="Aptos Display" w:cs="Arial"/>
                <w:sz w:val="20"/>
                <w:szCs w:val="20"/>
              </w:rPr>
            </w:pPr>
            <w:r w:rsidRPr="005124D1">
              <w:rPr>
                <w:rFonts w:ascii="Aptos Display" w:hAnsi="Aptos Display" w:cs="Arial"/>
                <w:sz w:val="20"/>
                <w:szCs w:val="20"/>
              </w:rPr>
              <w:tab/>
              <w:t>Zastoupen:</w:t>
            </w:r>
          </w:p>
          <w:p w14:paraId="344C04E6" w14:textId="77777777" w:rsidR="004A6D94" w:rsidRPr="005124D1" w:rsidRDefault="004A6D94" w:rsidP="005124D1">
            <w:pPr>
              <w:autoSpaceDE w:val="0"/>
              <w:autoSpaceDN w:val="0"/>
              <w:adjustRightInd w:val="0"/>
              <w:spacing w:after="120"/>
              <w:ind w:left="357"/>
              <w:jc w:val="both"/>
              <w:rPr>
                <w:rFonts w:ascii="Aptos Display" w:hAnsi="Aptos Display" w:cs="Arial"/>
                <w:sz w:val="20"/>
                <w:szCs w:val="20"/>
              </w:rPr>
            </w:pPr>
            <w:r w:rsidRPr="005124D1">
              <w:rPr>
                <w:rFonts w:ascii="Aptos Display" w:hAnsi="Aptos Display" w:cs="Arial"/>
                <w:sz w:val="20"/>
                <w:szCs w:val="20"/>
              </w:rPr>
              <w:tab/>
              <w:t>IČO:</w:t>
            </w:r>
            <w:r w:rsidRPr="005124D1">
              <w:rPr>
                <w:rFonts w:ascii="Aptos Display" w:hAnsi="Aptos Display" w:cs="Arial"/>
                <w:sz w:val="20"/>
                <w:szCs w:val="20"/>
              </w:rPr>
              <w:tab/>
              <w:t xml:space="preserve"> </w:t>
            </w:r>
          </w:p>
          <w:p w14:paraId="6364B7FB" w14:textId="77777777" w:rsidR="004A6D94" w:rsidRPr="005124D1" w:rsidRDefault="004A6D94" w:rsidP="005124D1">
            <w:pPr>
              <w:autoSpaceDE w:val="0"/>
              <w:autoSpaceDN w:val="0"/>
              <w:adjustRightInd w:val="0"/>
              <w:spacing w:after="120"/>
              <w:ind w:left="357"/>
              <w:jc w:val="both"/>
              <w:rPr>
                <w:rFonts w:ascii="Aptos Display" w:hAnsi="Aptos Display" w:cs="Arial"/>
                <w:sz w:val="20"/>
                <w:szCs w:val="20"/>
              </w:rPr>
            </w:pPr>
            <w:r w:rsidRPr="005124D1">
              <w:rPr>
                <w:rFonts w:ascii="Aptos Display" w:hAnsi="Aptos Display" w:cs="Arial"/>
                <w:sz w:val="20"/>
                <w:szCs w:val="20"/>
              </w:rPr>
              <w:tab/>
              <w:t>DIČ:</w:t>
            </w:r>
          </w:p>
          <w:p w14:paraId="29F2FC84" w14:textId="77777777" w:rsidR="004A6D94" w:rsidRPr="005124D1" w:rsidRDefault="004A6D94" w:rsidP="005124D1">
            <w:pPr>
              <w:autoSpaceDE w:val="0"/>
              <w:autoSpaceDN w:val="0"/>
              <w:adjustRightInd w:val="0"/>
              <w:spacing w:after="120"/>
              <w:ind w:left="357"/>
              <w:jc w:val="both"/>
              <w:rPr>
                <w:rFonts w:ascii="Aptos Display" w:hAnsi="Aptos Display" w:cs="Arial"/>
                <w:sz w:val="20"/>
                <w:szCs w:val="20"/>
              </w:rPr>
            </w:pPr>
            <w:r w:rsidRPr="005124D1">
              <w:rPr>
                <w:rFonts w:ascii="Aptos Display" w:hAnsi="Aptos Display" w:cs="Arial"/>
                <w:sz w:val="20"/>
                <w:szCs w:val="20"/>
              </w:rPr>
              <w:tab/>
              <w:t xml:space="preserve">Bankovní spojení: </w:t>
            </w:r>
          </w:p>
          <w:p w14:paraId="69CE0FBE" w14:textId="77777777" w:rsidR="004A6D94" w:rsidRPr="005124D1" w:rsidRDefault="004A6D94" w:rsidP="005124D1">
            <w:pPr>
              <w:autoSpaceDE w:val="0"/>
              <w:autoSpaceDN w:val="0"/>
              <w:adjustRightInd w:val="0"/>
              <w:spacing w:after="120"/>
              <w:ind w:left="357"/>
              <w:jc w:val="both"/>
              <w:rPr>
                <w:rFonts w:ascii="Aptos Display" w:hAnsi="Aptos Display" w:cs="Arial"/>
                <w:sz w:val="20"/>
                <w:szCs w:val="20"/>
              </w:rPr>
            </w:pPr>
            <w:r w:rsidRPr="005124D1">
              <w:rPr>
                <w:rFonts w:ascii="Aptos Display" w:hAnsi="Aptos Display" w:cs="Arial"/>
                <w:sz w:val="20"/>
                <w:szCs w:val="20"/>
              </w:rPr>
              <w:tab/>
              <w:t>Zápis v OR</w:t>
            </w:r>
          </w:p>
          <w:p w14:paraId="213EEA48" w14:textId="77777777" w:rsidR="004A6D94" w:rsidRPr="005124D1" w:rsidRDefault="004A6D94" w:rsidP="005124D1">
            <w:pPr>
              <w:spacing w:after="120"/>
              <w:ind w:left="708"/>
              <w:rPr>
                <w:rFonts w:ascii="Aptos Display" w:hAnsi="Aptos Display" w:cs="Arial"/>
                <w:sz w:val="20"/>
                <w:szCs w:val="20"/>
              </w:rPr>
            </w:pPr>
          </w:p>
        </w:tc>
        <w:tc>
          <w:tcPr>
            <w:tcW w:w="5104" w:type="dxa"/>
            <w:gridSpan w:val="2"/>
            <w:tcMar>
              <w:top w:w="0" w:type="dxa"/>
              <w:left w:w="70" w:type="dxa"/>
              <w:bottom w:w="0" w:type="dxa"/>
              <w:right w:w="70" w:type="dxa"/>
            </w:tcMar>
          </w:tcPr>
          <w:p w14:paraId="05AE821C"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12C21742"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3B030376"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7DA8A074"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49207322"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7CEDB5E4" w14:textId="77777777" w:rsidR="004A6D94" w:rsidRPr="005124D1" w:rsidRDefault="004A6D94" w:rsidP="005124D1">
            <w:pPr>
              <w:spacing w:after="120"/>
              <w:rPr>
                <w:rFonts w:ascii="Aptos Display" w:hAnsi="Aptos Display" w:cs="Arial"/>
                <w:sz w:val="20"/>
                <w:szCs w:val="20"/>
              </w:rPr>
            </w:pP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 xml:space="preserve">] </w:t>
            </w:r>
          </w:p>
          <w:p w14:paraId="4667E42A" w14:textId="77777777" w:rsidR="004A6D94" w:rsidRPr="005124D1" w:rsidRDefault="004A6D94" w:rsidP="005124D1">
            <w:pPr>
              <w:spacing w:after="120"/>
              <w:rPr>
                <w:rFonts w:ascii="Aptos Display" w:hAnsi="Aptos Display" w:cs="Arial"/>
                <w:sz w:val="20"/>
                <w:szCs w:val="20"/>
              </w:rPr>
            </w:pPr>
          </w:p>
        </w:tc>
      </w:tr>
      <w:tr w:rsidR="004A6D94" w:rsidRPr="005124D1" w14:paraId="7EC383E3" w14:textId="77777777" w:rsidTr="00D17CC3">
        <w:tc>
          <w:tcPr>
            <w:tcW w:w="9072" w:type="dxa"/>
            <w:gridSpan w:val="3"/>
            <w:tcMar>
              <w:top w:w="0" w:type="dxa"/>
              <w:left w:w="70" w:type="dxa"/>
              <w:bottom w:w="0" w:type="dxa"/>
              <w:right w:w="70" w:type="dxa"/>
            </w:tcMar>
          </w:tcPr>
          <w:p w14:paraId="5DCB1860" w14:textId="793B9859" w:rsidR="004A6D94" w:rsidRPr="005124D1" w:rsidRDefault="004A6D94" w:rsidP="00D17CC3">
            <w:p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 xml:space="preserve">dále jen </w:t>
            </w:r>
            <w:r w:rsidRPr="005124D1">
              <w:rPr>
                <w:rFonts w:ascii="Aptos Display" w:hAnsi="Aptos Display" w:cs="Arial"/>
                <w:b/>
                <w:bCs/>
                <w:sz w:val="20"/>
                <w:szCs w:val="20"/>
              </w:rPr>
              <w:t>„Provozovatel“</w:t>
            </w:r>
          </w:p>
          <w:p w14:paraId="5373063F" w14:textId="77777777" w:rsidR="004A6D94" w:rsidRPr="005124D1" w:rsidRDefault="004A6D94" w:rsidP="00D17CC3">
            <w:pPr>
              <w:rPr>
                <w:rFonts w:ascii="Aptos Display" w:hAnsi="Aptos Display" w:cs="Arial"/>
                <w:sz w:val="20"/>
                <w:szCs w:val="20"/>
              </w:rPr>
            </w:pPr>
          </w:p>
        </w:tc>
      </w:tr>
    </w:tbl>
    <w:p w14:paraId="2DA795F9" w14:textId="77777777" w:rsidR="004A6D94" w:rsidRPr="005124D1" w:rsidRDefault="004A6D94" w:rsidP="004A6D94">
      <w:pPr>
        <w:autoSpaceDE w:val="0"/>
        <w:autoSpaceDN w:val="0"/>
        <w:adjustRightInd w:val="0"/>
        <w:spacing w:after="120"/>
        <w:jc w:val="both"/>
        <w:rPr>
          <w:rFonts w:ascii="Aptos Display" w:hAnsi="Aptos Display" w:cs="Arial"/>
          <w:sz w:val="22"/>
          <w:szCs w:val="22"/>
        </w:rPr>
      </w:pPr>
    </w:p>
    <w:p w14:paraId="6D4A1027" w14:textId="77777777" w:rsidR="00AA4BBB" w:rsidRPr="005124D1" w:rsidRDefault="004A6D94" w:rsidP="00AA4BBB">
      <w:p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 xml:space="preserve">Společně dále Vlastník a Provozovatel jen </w:t>
      </w:r>
      <w:r w:rsidRPr="005124D1">
        <w:rPr>
          <w:rFonts w:ascii="Aptos Display" w:hAnsi="Aptos Display" w:cs="Arial"/>
          <w:b/>
          <w:bCs/>
          <w:sz w:val="20"/>
          <w:szCs w:val="20"/>
        </w:rPr>
        <w:t>„Smluvní strany“</w:t>
      </w:r>
      <w:r w:rsidRPr="005124D1">
        <w:rPr>
          <w:rFonts w:ascii="Aptos Display" w:hAnsi="Aptos Display" w:cs="Arial"/>
          <w:sz w:val="20"/>
          <w:szCs w:val="20"/>
        </w:rPr>
        <w:t xml:space="preserve">, jednotlivě </w:t>
      </w:r>
      <w:r w:rsidRPr="005124D1">
        <w:rPr>
          <w:rFonts w:ascii="Aptos Display" w:hAnsi="Aptos Display" w:cs="Arial"/>
          <w:b/>
          <w:bCs/>
          <w:sz w:val="20"/>
          <w:szCs w:val="20"/>
        </w:rPr>
        <w:t>„Smluvní strana“</w:t>
      </w:r>
      <w:r w:rsidRPr="005124D1">
        <w:rPr>
          <w:rFonts w:ascii="Aptos Display" w:hAnsi="Aptos Display" w:cs="Arial"/>
          <w:sz w:val="20"/>
          <w:szCs w:val="20"/>
        </w:rPr>
        <w:t>.</w:t>
      </w:r>
    </w:p>
    <w:p w14:paraId="288D069C" w14:textId="45435A59" w:rsidR="00AA4BBB" w:rsidRPr="005124D1" w:rsidRDefault="00AA4BBB" w:rsidP="00AA4BBB">
      <w:pPr>
        <w:autoSpaceDE w:val="0"/>
        <w:autoSpaceDN w:val="0"/>
        <w:adjustRightInd w:val="0"/>
        <w:spacing w:after="120"/>
        <w:jc w:val="both"/>
        <w:rPr>
          <w:rFonts w:ascii="Aptos Display" w:hAnsi="Aptos Display" w:cs="Arial"/>
          <w:sz w:val="20"/>
          <w:szCs w:val="20"/>
        </w:rPr>
      </w:pPr>
    </w:p>
    <w:p w14:paraId="43EDF3B4" w14:textId="77777777" w:rsidR="00AA4BBB" w:rsidRPr="005124D1" w:rsidRDefault="00AA4BBB" w:rsidP="00AA4BBB">
      <w:pPr>
        <w:autoSpaceDE w:val="0"/>
        <w:autoSpaceDN w:val="0"/>
        <w:adjustRightInd w:val="0"/>
        <w:spacing w:after="120"/>
        <w:jc w:val="both"/>
        <w:rPr>
          <w:rFonts w:ascii="Aptos Display" w:hAnsi="Aptos Display" w:cs="Arial"/>
          <w:sz w:val="20"/>
          <w:szCs w:val="20"/>
        </w:rPr>
      </w:pPr>
    </w:p>
    <w:p w14:paraId="2BB71D81" w14:textId="77777777" w:rsidR="0030019A" w:rsidRDefault="0030019A">
      <w:pPr>
        <w:spacing w:after="160" w:line="259" w:lineRule="auto"/>
        <w:rPr>
          <w:rFonts w:ascii="Aptos Display" w:hAnsi="Aptos Display" w:cs="Arial"/>
          <w:b/>
          <w:bCs/>
          <w:sz w:val="20"/>
          <w:szCs w:val="20"/>
        </w:rPr>
      </w:pPr>
      <w:r>
        <w:rPr>
          <w:rFonts w:ascii="Aptos Display" w:hAnsi="Aptos Display" w:cs="Arial"/>
          <w:b/>
          <w:bCs/>
          <w:sz w:val="20"/>
          <w:szCs w:val="20"/>
        </w:rPr>
        <w:br w:type="page"/>
      </w:r>
    </w:p>
    <w:p w14:paraId="2B0B7551" w14:textId="2D763AB6" w:rsidR="004A6D94" w:rsidRPr="005124D1" w:rsidRDefault="004A6D94" w:rsidP="00AA4BBB">
      <w:pPr>
        <w:autoSpaceDE w:val="0"/>
        <w:autoSpaceDN w:val="0"/>
        <w:adjustRightInd w:val="0"/>
        <w:spacing w:after="120"/>
        <w:jc w:val="center"/>
        <w:rPr>
          <w:rFonts w:ascii="Aptos Display" w:hAnsi="Aptos Display" w:cs="Arial"/>
          <w:b/>
          <w:bCs/>
          <w:sz w:val="20"/>
          <w:szCs w:val="20"/>
        </w:rPr>
      </w:pPr>
      <w:r w:rsidRPr="005124D1">
        <w:rPr>
          <w:rFonts w:ascii="Aptos Display" w:hAnsi="Aptos Display" w:cs="Arial"/>
          <w:b/>
          <w:bCs/>
          <w:sz w:val="20"/>
          <w:szCs w:val="20"/>
        </w:rPr>
        <w:lastRenderedPageBreak/>
        <w:t>Článek I</w:t>
      </w:r>
      <w:r w:rsidRPr="005124D1">
        <w:rPr>
          <w:rFonts w:ascii="Aptos Display" w:hAnsi="Aptos Display" w:cs="Arial"/>
          <w:b/>
          <w:bCs/>
          <w:sz w:val="20"/>
          <w:szCs w:val="20"/>
        </w:rPr>
        <w:br/>
        <w:t>Úvodní ustanovení</w:t>
      </w:r>
    </w:p>
    <w:p w14:paraId="71A0786B" w14:textId="4D88C5A1" w:rsidR="004A6D94" w:rsidRPr="005124D1" w:rsidRDefault="002031A5" w:rsidP="004A6D94">
      <w:pPr>
        <w:numPr>
          <w:ilvl w:val="0"/>
          <w:numId w:val="1"/>
        </w:numPr>
        <w:tabs>
          <w:tab w:val="clear" w:pos="720"/>
        </w:tabs>
        <w:autoSpaceDE w:val="0"/>
        <w:autoSpaceDN w:val="0"/>
        <w:adjustRightInd w:val="0"/>
        <w:spacing w:after="120"/>
        <w:ind w:left="360"/>
        <w:jc w:val="both"/>
        <w:rPr>
          <w:rFonts w:ascii="Aptos Display" w:hAnsi="Aptos Display" w:cs="Arial"/>
          <w:sz w:val="20"/>
          <w:szCs w:val="20"/>
        </w:rPr>
      </w:pPr>
      <w:r w:rsidRPr="005124D1">
        <w:rPr>
          <w:rFonts w:ascii="Aptos Display" w:hAnsi="Aptos Display" w:cs="Arial"/>
          <w:bCs/>
          <w:sz w:val="20"/>
          <w:szCs w:val="20"/>
        </w:rPr>
        <w:t>Vlastník</w:t>
      </w:r>
      <w:r w:rsidR="004A6D94" w:rsidRPr="005124D1">
        <w:rPr>
          <w:rFonts w:ascii="Aptos Display" w:hAnsi="Aptos Display" w:cs="Arial"/>
          <w:bCs/>
          <w:sz w:val="20"/>
          <w:szCs w:val="20"/>
        </w:rPr>
        <w:t xml:space="preserve"> </w:t>
      </w:r>
      <w:r w:rsidRPr="005124D1">
        <w:rPr>
          <w:rFonts w:ascii="Aptos Display" w:hAnsi="Aptos Display" w:cs="Arial"/>
          <w:bCs/>
          <w:sz w:val="20"/>
          <w:szCs w:val="20"/>
        </w:rPr>
        <w:t>je</w:t>
      </w:r>
      <w:r w:rsidR="004A6D94" w:rsidRPr="005124D1">
        <w:rPr>
          <w:rFonts w:ascii="Aptos Display" w:hAnsi="Aptos Display" w:cs="Arial"/>
          <w:bCs/>
          <w:sz w:val="20"/>
          <w:szCs w:val="20"/>
        </w:rPr>
        <w:t xml:space="preserve"> právnick</w:t>
      </w:r>
      <w:r w:rsidRPr="005124D1">
        <w:rPr>
          <w:rFonts w:ascii="Aptos Display" w:hAnsi="Aptos Display" w:cs="Arial"/>
          <w:bCs/>
          <w:sz w:val="20"/>
          <w:szCs w:val="20"/>
        </w:rPr>
        <w:t>ou</w:t>
      </w:r>
      <w:r w:rsidR="004A6D94" w:rsidRPr="005124D1">
        <w:rPr>
          <w:rFonts w:ascii="Aptos Display" w:hAnsi="Aptos Display" w:cs="Arial"/>
          <w:bCs/>
          <w:sz w:val="20"/>
          <w:szCs w:val="20"/>
        </w:rPr>
        <w:t xml:space="preserve"> osob</w:t>
      </w:r>
      <w:r w:rsidRPr="005124D1">
        <w:rPr>
          <w:rFonts w:ascii="Aptos Display" w:hAnsi="Aptos Display" w:cs="Arial"/>
          <w:bCs/>
          <w:sz w:val="20"/>
          <w:szCs w:val="20"/>
        </w:rPr>
        <w:t>ou</w:t>
      </w:r>
      <w:r w:rsidR="004A6D94" w:rsidRPr="005124D1">
        <w:rPr>
          <w:rFonts w:ascii="Aptos Display" w:hAnsi="Aptos Display" w:cs="Arial"/>
          <w:bCs/>
          <w:sz w:val="20"/>
          <w:szCs w:val="20"/>
        </w:rPr>
        <w:t xml:space="preserve"> ve smyslu zákona</w:t>
      </w:r>
      <w:r w:rsidR="004A6D94" w:rsidRPr="005124D1">
        <w:rPr>
          <w:rFonts w:ascii="Aptos Display" w:hAnsi="Aptos Display" w:cs="Arial"/>
          <w:sz w:val="20"/>
          <w:szCs w:val="20"/>
        </w:rPr>
        <w:t xml:space="preserve"> č. 128/2000 Sb., o obcích (obecní zřízení), ve znění pozdějších předpisů (dále jen „zákon o obcích“). Současně prohlašuj</w:t>
      </w:r>
      <w:r w:rsidRPr="005124D1">
        <w:rPr>
          <w:rFonts w:ascii="Aptos Display" w:hAnsi="Aptos Display" w:cs="Arial"/>
          <w:sz w:val="20"/>
          <w:szCs w:val="20"/>
        </w:rPr>
        <w:t>e</w:t>
      </w:r>
      <w:r w:rsidR="004A6D94" w:rsidRPr="005124D1">
        <w:rPr>
          <w:rFonts w:ascii="Aptos Display" w:hAnsi="Aptos Display" w:cs="Arial"/>
          <w:sz w:val="20"/>
          <w:szCs w:val="20"/>
        </w:rPr>
        <w:t xml:space="preserve">, že </w:t>
      </w:r>
      <w:r w:rsidRPr="005124D1">
        <w:rPr>
          <w:rFonts w:ascii="Aptos Display" w:hAnsi="Aptos Display" w:cs="Arial"/>
          <w:sz w:val="20"/>
          <w:szCs w:val="20"/>
        </w:rPr>
        <w:t>je</w:t>
      </w:r>
      <w:r w:rsidR="004A6D94" w:rsidRPr="005124D1">
        <w:rPr>
          <w:rFonts w:ascii="Aptos Display" w:hAnsi="Aptos Display" w:cs="Arial"/>
          <w:sz w:val="20"/>
          <w:szCs w:val="20"/>
        </w:rPr>
        <w:t xml:space="preserve"> oprávněn uzavřít tuto Smlouvu a řádně vykonávat práva a plnit závazky z této Smlouvy vyplývající.</w:t>
      </w:r>
    </w:p>
    <w:p w14:paraId="34389277" w14:textId="6ADD7DA6" w:rsidR="004A6D94" w:rsidRPr="005124D1" w:rsidRDefault="004A6D94" w:rsidP="004A6D94">
      <w:pPr>
        <w:numPr>
          <w:ilvl w:val="0"/>
          <w:numId w:val="1"/>
        </w:numPr>
        <w:tabs>
          <w:tab w:val="clear" w:pos="720"/>
        </w:tabs>
        <w:autoSpaceDE w:val="0"/>
        <w:autoSpaceDN w:val="0"/>
        <w:adjustRightInd w:val="0"/>
        <w:spacing w:after="120"/>
        <w:ind w:left="360"/>
        <w:jc w:val="both"/>
        <w:rPr>
          <w:rFonts w:ascii="Aptos Display" w:hAnsi="Aptos Display" w:cs="Arial"/>
          <w:bCs/>
          <w:sz w:val="20"/>
          <w:szCs w:val="20"/>
        </w:rPr>
      </w:pPr>
      <w:r w:rsidRPr="005124D1">
        <w:rPr>
          <w:rFonts w:ascii="Aptos Display" w:hAnsi="Aptos Display" w:cs="Arial"/>
          <w:bCs/>
          <w:sz w:val="20"/>
          <w:szCs w:val="20"/>
        </w:rPr>
        <w:t xml:space="preserve">Provozovatel </w:t>
      </w:r>
      <w:r w:rsidRPr="005124D1">
        <w:rPr>
          <w:rFonts w:ascii="Aptos Display" w:hAnsi="Aptos Display" w:cs="Arial"/>
          <w:sz w:val="20"/>
          <w:szCs w:val="20"/>
        </w:rPr>
        <w:t>[</w:t>
      </w:r>
      <w:r w:rsidRPr="005124D1">
        <w:rPr>
          <w:rFonts w:ascii="Aptos Display" w:hAnsi="Aptos Display" w:cs="Arial"/>
          <w:i/>
          <w:iCs/>
          <w:sz w:val="20"/>
          <w:szCs w:val="20"/>
          <w:highlight w:val="cyan"/>
        </w:rPr>
        <w:t>doplní dodavatel</w:t>
      </w:r>
      <w:r w:rsidRPr="005124D1">
        <w:rPr>
          <w:rFonts w:ascii="Aptos Display" w:hAnsi="Aptos Display" w:cs="Arial"/>
          <w:sz w:val="20"/>
          <w:szCs w:val="20"/>
        </w:rPr>
        <w:t>]</w:t>
      </w:r>
      <w:r w:rsidRPr="005124D1">
        <w:rPr>
          <w:rFonts w:ascii="Aptos Display" w:hAnsi="Aptos Display" w:cs="Arial"/>
          <w:bCs/>
          <w:sz w:val="20"/>
          <w:szCs w:val="20"/>
        </w:rPr>
        <w:t xml:space="preserve"> je společností založenou jako právnická osoba mj. za účelem zajišťování odvádění odpadních vod, tj. za účelem provozování kanalizací pro veřejnou potřebu. Současně prohlašuje, že je oprávněn uzavřít tuto Smlouvu a řádně vykonávat práva a plnit závazky z této Smlouvy vyplývající.</w:t>
      </w:r>
    </w:p>
    <w:p w14:paraId="7957A0CA" w14:textId="4287691F" w:rsidR="004A6D94" w:rsidRPr="005124D1" w:rsidRDefault="002031A5" w:rsidP="004A6D94">
      <w:pPr>
        <w:numPr>
          <w:ilvl w:val="0"/>
          <w:numId w:val="1"/>
        </w:numPr>
        <w:tabs>
          <w:tab w:val="clear" w:pos="720"/>
        </w:tabs>
        <w:autoSpaceDE w:val="0"/>
        <w:autoSpaceDN w:val="0"/>
        <w:adjustRightInd w:val="0"/>
        <w:spacing w:after="120"/>
        <w:ind w:left="360"/>
        <w:jc w:val="both"/>
        <w:rPr>
          <w:rFonts w:ascii="Aptos Display" w:hAnsi="Aptos Display" w:cs="Arial"/>
          <w:sz w:val="20"/>
          <w:szCs w:val="20"/>
        </w:rPr>
      </w:pPr>
      <w:r w:rsidRPr="005124D1">
        <w:rPr>
          <w:rFonts w:ascii="Aptos Display" w:hAnsi="Aptos Display" w:cs="Arial"/>
          <w:bCs/>
          <w:sz w:val="20"/>
          <w:szCs w:val="20"/>
        </w:rPr>
        <w:t>Vlastník</w:t>
      </w:r>
      <w:r w:rsidR="004A6D94" w:rsidRPr="005124D1">
        <w:rPr>
          <w:rFonts w:ascii="Aptos Display" w:hAnsi="Aptos Display" w:cs="Arial"/>
          <w:bCs/>
          <w:sz w:val="20"/>
          <w:szCs w:val="20"/>
        </w:rPr>
        <w:t xml:space="preserve"> </w:t>
      </w:r>
      <w:r w:rsidR="004A6D94" w:rsidRPr="005124D1">
        <w:rPr>
          <w:rFonts w:ascii="Aptos Display" w:hAnsi="Aptos Display" w:cs="Arial"/>
          <w:sz w:val="20"/>
          <w:szCs w:val="20"/>
        </w:rPr>
        <w:t>prohlašuj</w:t>
      </w:r>
      <w:r w:rsidRPr="005124D1">
        <w:rPr>
          <w:rFonts w:ascii="Aptos Display" w:hAnsi="Aptos Display" w:cs="Arial"/>
          <w:sz w:val="20"/>
          <w:szCs w:val="20"/>
        </w:rPr>
        <w:t>e</w:t>
      </w:r>
      <w:r w:rsidR="004A6D94" w:rsidRPr="005124D1">
        <w:rPr>
          <w:rFonts w:ascii="Aptos Display" w:hAnsi="Aptos Display" w:cs="Arial"/>
          <w:bCs/>
          <w:sz w:val="20"/>
          <w:szCs w:val="20"/>
        </w:rPr>
        <w:t>, že j</w:t>
      </w:r>
      <w:r w:rsidRPr="005124D1">
        <w:rPr>
          <w:rFonts w:ascii="Aptos Display" w:hAnsi="Aptos Display" w:cs="Arial"/>
          <w:bCs/>
          <w:sz w:val="20"/>
          <w:szCs w:val="20"/>
        </w:rPr>
        <w:t>e</w:t>
      </w:r>
      <w:r w:rsidR="004A6D94" w:rsidRPr="005124D1">
        <w:rPr>
          <w:rFonts w:ascii="Aptos Display" w:hAnsi="Aptos Display" w:cs="Arial"/>
          <w:bCs/>
          <w:sz w:val="20"/>
          <w:szCs w:val="20"/>
        </w:rPr>
        <w:t xml:space="preserve"> výlučným vlastník</w:t>
      </w:r>
      <w:r w:rsidRPr="005124D1">
        <w:rPr>
          <w:rFonts w:ascii="Aptos Display" w:hAnsi="Aptos Display" w:cs="Arial"/>
          <w:bCs/>
          <w:sz w:val="20"/>
          <w:szCs w:val="20"/>
        </w:rPr>
        <w:t>em</w:t>
      </w:r>
      <w:r w:rsidR="004A6D94" w:rsidRPr="005124D1">
        <w:rPr>
          <w:rFonts w:ascii="Aptos Display" w:hAnsi="Aptos Display" w:cs="Arial"/>
          <w:bCs/>
          <w:sz w:val="20"/>
          <w:szCs w:val="20"/>
        </w:rPr>
        <w:t xml:space="preserve"> kanalizace pro veřejnou potřebu na sv</w:t>
      </w:r>
      <w:r w:rsidRPr="005124D1">
        <w:rPr>
          <w:rFonts w:ascii="Aptos Display" w:hAnsi="Aptos Display" w:cs="Arial"/>
          <w:bCs/>
          <w:sz w:val="20"/>
          <w:szCs w:val="20"/>
        </w:rPr>
        <w:t>ém</w:t>
      </w:r>
      <w:r w:rsidR="004A6D94" w:rsidRPr="005124D1">
        <w:rPr>
          <w:rFonts w:ascii="Aptos Display" w:hAnsi="Aptos Display" w:cs="Arial"/>
          <w:bCs/>
          <w:sz w:val="20"/>
          <w:szCs w:val="20"/>
        </w:rPr>
        <w:t xml:space="preserve"> správní</w:t>
      </w:r>
      <w:r w:rsidRPr="005124D1">
        <w:rPr>
          <w:rFonts w:ascii="Aptos Display" w:hAnsi="Aptos Display" w:cs="Arial"/>
          <w:bCs/>
          <w:sz w:val="20"/>
          <w:szCs w:val="20"/>
        </w:rPr>
        <w:t>m</w:t>
      </w:r>
      <w:r w:rsidR="004A6D94" w:rsidRPr="005124D1">
        <w:rPr>
          <w:rFonts w:ascii="Aptos Display" w:hAnsi="Aptos Display" w:cs="Arial"/>
          <w:bCs/>
          <w:sz w:val="20"/>
          <w:szCs w:val="20"/>
        </w:rPr>
        <w:t xml:space="preserve"> území (dále též „Vodohospodářský majetek“).</w:t>
      </w:r>
    </w:p>
    <w:p w14:paraId="126609A3" w14:textId="45E782B7" w:rsidR="00763062" w:rsidRPr="00763062" w:rsidRDefault="004A6D94" w:rsidP="00763062">
      <w:pPr>
        <w:numPr>
          <w:ilvl w:val="0"/>
          <w:numId w:val="1"/>
        </w:numPr>
        <w:tabs>
          <w:tab w:val="clear" w:pos="720"/>
        </w:tabs>
        <w:autoSpaceDE w:val="0"/>
        <w:autoSpaceDN w:val="0"/>
        <w:adjustRightInd w:val="0"/>
        <w:spacing w:after="120"/>
        <w:ind w:left="360"/>
        <w:jc w:val="both"/>
        <w:rPr>
          <w:rFonts w:ascii="Aptos Display" w:hAnsi="Aptos Display" w:cs="Arial"/>
          <w:bCs/>
          <w:sz w:val="20"/>
          <w:szCs w:val="20"/>
        </w:rPr>
      </w:pPr>
      <w:r w:rsidRPr="005124D1">
        <w:rPr>
          <w:rFonts w:ascii="Aptos Display" w:hAnsi="Aptos Display" w:cs="Arial"/>
          <w:bCs/>
          <w:sz w:val="20"/>
          <w:szCs w:val="20"/>
        </w:rPr>
        <w:t>Smlouva se uzavírá na základě rozhodnutí Vlastník</w:t>
      </w:r>
      <w:r w:rsidR="002031A5" w:rsidRPr="005124D1">
        <w:rPr>
          <w:rFonts w:ascii="Aptos Display" w:hAnsi="Aptos Display" w:cs="Arial"/>
          <w:bCs/>
          <w:sz w:val="20"/>
          <w:szCs w:val="20"/>
        </w:rPr>
        <w:t>a</w:t>
      </w:r>
      <w:r w:rsidRPr="005124D1">
        <w:rPr>
          <w:rFonts w:ascii="Aptos Display" w:hAnsi="Aptos Display" w:cs="Arial"/>
          <w:bCs/>
          <w:sz w:val="20"/>
          <w:szCs w:val="20"/>
        </w:rPr>
        <w:t xml:space="preserve"> o výběru ekonomicky nejvýhodnější nabídky Provozovatele v koncesním řízení dle § 180 a násl. ZZVZ s názvem „</w:t>
      </w:r>
      <w:r w:rsidR="005124D1" w:rsidRPr="005124D1">
        <w:rPr>
          <w:rFonts w:ascii="Aptos Display" w:hAnsi="Aptos Display" w:cs="Arial"/>
          <w:bCs/>
          <w:sz w:val="20"/>
          <w:szCs w:val="20"/>
        </w:rPr>
        <w:t xml:space="preserve">VÝBĚR PROVOZOVATELE KANALIZACE A ČOV </w:t>
      </w:r>
      <w:r w:rsidR="00420143">
        <w:rPr>
          <w:rFonts w:ascii="Aptos Display" w:hAnsi="Aptos Display" w:cs="Arial"/>
          <w:bCs/>
          <w:sz w:val="20"/>
          <w:szCs w:val="20"/>
        </w:rPr>
        <w:t xml:space="preserve">OBCE </w:t>
      </w:r>
      <w:r w:rsidR="00420143" w:rsidRPr="00763062">
        <w:rPr>
          <w:rFonts w:ascii="Aptos Display" w:hAnsi="Aptos Display" w:cs="Arial"/>
          <w:sz w:val="20"/>
          <w:szCs w:val="20"/>
        </w:rPr>
        <w:t>JENEČ</w:t>
      </w:r>
      <w:r w:rsidRPr="005124D1">
        <w:rPr>
          <w:rFonts w:ascii="Aptos Display" w:hAnsi="Aptos Display" w:cs="Arial"/>
          <w:bCs/>
          <w:sz w:val="20"/>
          <w:szCs w:val="20"/>
        </w:rPr>
        <w:t xml:space="preserve">“. Oznámení o zahájení koncesního řízení bylo uveřejněno ve Věstníku veřejných zakázek </w:t>
      </w:r>
      <w:r w:rsidR="00763062" w:rsidRPr="00763062">
        <w:rPr>
          <w:rFonts w:ascii="Aptos Display" w:hAnsi="Aptos Display" w:cs="Arial"/>
          <w:bCs/>
          <w:sz w:val="20"/>
          <w:szCs w:val="20"/>
        </w:rPr>
        <w:t xml:space="preserve">dne </w:t>
      </w:r>
      <w:r w:rsidR="00973194">
        <w:rPr>
          <w:rFonts w:ascii="Aptos Display" w:hAnsi="Aptos Display" w:cs="Arial"/>
          <w:bCs/>
          <w:sz w:val="20"/>
          <w:szCs w:val="20"/>
        </w:rPr>
        <w:t>7. 7. 2025</w:t>
      </w:r>
      <w:r w:rsidR="00763062" w:rsidRPr="00763062">
        <w:rPr>
          <w:rFonts w:ascii="Aptos Display" w:hAnsi="Aptos Display" w:cs="Arial"/>
          <w:bCs/>
          <w:sz w:val="20"/>
          <w:szCs w:val="20"/>
        </w:rPr>
        <w:t xml:space="preserve"> pod následujícími identifikačními údaji: </w:t>
      </w:r>
    </w:p>
    <w:p w14:paraId="6F8C7B1E" w14:textId="77777777" w:rsidR="00763062" w:rsidRPr="00763062" w:rsidRDefault="00763062" w:rsidP="00763062">
      <w:pPr>
        <w:autoSpaceDE w:val="0"/>
        <w:autoSpaceDN w:val="0"/>
        <w:adjustRightInd w:val="0"/>
        <w:spacing w:after="120"/>
        <w:ind w:left="720"/>
        <w:jc w:val="both"/>
        <w:rPr>
          <w:rFonts w:ascii="Aptos Display" w:hAnsi="Aptos Display" w:cs="Arial"/>
          <w:bCs/>
          <w:sz w:val="20"/>
          <w:szCs w:val="20"/>
        </w:rPr>
      </w:pPr>
      <w:r w:rsidRPr="00763062">
        <w:rPr>
          <w:rFonts w:ascii="Aptos Display" w:hAnsi="Aptos Display" w:cs="Arial"/>
          <w:bCs/>
          <w:sz w:val="20"/>
          <w:szCs w:val="20"/>
        </w:rPr>
        <w:t xml:space="preserve">Evidenční číslo formuláře: </w:t>
      </w:r>
      <w:r w:rsidRPr="00763062">
        <w:rPr>
          <w:rFonts w:ascii="Aptos Display" w:hAnsi="Aptos Display" w:cs="Arial"/>
          <w:bCs/>
          <w:sz w:val="20"/>
          <w:szCs w:val="20"/>
        </w:rPr>
        <w:tab/>
        <w:t>F2025-036906</w:t>
      </w:r>
    </w:p>
    <w:p w14:paraId="31C0631D" w14:textId="1500A06E" w:rsidR="004A6D94" w:rsidRPr="005124D1" w:rsidRDefault="00763062" w:rsidP="00763062">
      <w:pPr>
        <w:autoSpaceDE w:val="0"/>
        <w:autoSpaceDN w:val="0"/>
        <w:adjustRightInd w:val="0"/>
        <w:spacing w:after="120"/>
        <w:ind w:left="720"/>
        <w:jc w:val="both"/>
        <w:rPr>
          <w:rFonts w:ascii="Aptos Display" w:hAnsi="Aptos Display" w:cs="Arial"/>
          <w:bCs/>
          <w:sz w:val="20"/>
          <w:szCs w:val="20"/>
        </w:rPr>
      </w:pPr>
      <w:r w:rsidRPr="00763062">
        <w:rPr>
          <w:rFonts w:ascii="Aptos Display" w:hAnsi="Aptos Display" w:cs="Arial"/>
          <w:bCs/>
          <w:sz w:val="20"/>
          <w:szCs w:val="20"/>
        </w:rPr>
        <w:t xml:space="preserve">Evidenční číslo zakázky: </w:t>
      </w:r>
      <w:r w:rsidRPr="00763062">
        <w:rPr>
          <w:rFonts w:ascii="Aptos Display" w:hAnsi="Aptos Display" w:cs="Arial"/>
          <w:bCs/>
          <w:sz w:val="20"/>
          <w:szCs w:val="20"/>
        </w:rPr>
        <w:tab/>
      </w:r>
      <w:r w:rsidRPr="00763062">
        <w:rPr>
          <w:rFonts w:ascii="Aptos Display" w:hAnsi="Aptos Display" w:cs="Arial"/>
          <w:bCs/>
          <w:sz w:val="20"/>
          <w:szCs w:val="20"/>
        </w:rPr>
        <w:tab/>
        <w:t>Z2025-036906</w:t>
      </w:r>
    </w:p>
    <w:p w14:paraId="3CA72195" w14:textId="62BFA0EA" w:rsidR="004A6D94" w:rsidRPr="005124D1" w:rsidRDefault="004A6D94" w:rsidP="00763062">
      <w:pPr>
        <w:numPr>
          <w:ilvl w:val="0"/>
          <w:numId w:val="1"/>
        </w:numPr>
        <w:tabs>
          <w:tab w:val="clear" w:pos="720"/>
          <w:tab w:val="num" w:pos="360"/>
        </w:tabs>
        <w:autoSpaceDE w:val="0"/>
        <w:autoSpaceDN w:val="0"/>
        <w:adjustRightInd w:val="0"/>
        <w:ind w:left="357" w:hanging="357"/>
        <w:jc w:val="both"/>
        <w:rPr>
          <w:rFonts w:ascii="Aptos Display" w:hAnsi="Aptos Display" w:cs="Arial"/>
          <w:bCs/>
          <w:sz w:val="20"/>
          <w:szCs w:val="20"/>
        </w:rPr>
      </w:pPr>
      <w:r w:rsidRPr="005124D1">
        <w:rPr>
          <w:rFonts w:ascii="Aptos Display" w:hAnsi="Aptos Display" w:cs="Arial"/>
          <w:bCs/>
          <w:sz w:val="20"/>
          <w:szCs w:val="20"/>
        </w:rPr>
        <w:t>Smluvní strany vyjadřují společný zájem zajistit plynulé a bezpečné odvádění a čištění odpadních vod, a to v</w:t>
      </w:r>
      <w:r w:rsidR="005124D1">
        <w:rPr>
          <w:rFonts w:ascii="Aptos Display" w:hAnsi="Aptos Display" w:cs="Arial"/>
          <w:bCs/>
          <w:sz w:val="20"/>
          <w:szCs w:val="20"/>
        </w:rPr>
        <w:t> </w:t>
      </w:r>
      <w:r w:rsidRPr="005124D1">
        <w:rPr>
          <w:rFonts w:ascii="Aptos Display" w:hAnsi="Aptos Display" w:cs="Arial"/>
          <w:bCs/>
          <w:sz w:val="20"/>
          <w:szCs w:val="20"/>
        </w:rPr>
        <w:t>souladu s ustanoveními zákona č. 274/2001 Sb., o vodovodech a kanalizacích pro veřejnou potřebu, ve znění pozdějších předpisů (dále jen „ZVK“), zákona č. 254/2001 Sb., o vodách, ve znění pozdějších předpisů, (dále jen „vodní zákon“), zákona č. 258/2000 Sb., o ochraně veřejného zdraví, ve znění pozdějších předpisů, zákona č. 526/1990 Sb., o cenách, ve znění pozdějších předpisů, (dále jen „zákon o cenách“), nejlepší dostupnou smluvní a technologickou praxí a dále se správními rozhodnutími příslušných úřadů státní správy.</w:t>
      </w:r>
    </w:p>
    <w:p w14:paraId="72C026FE" w14:textId="539308F9" w:rsidR="004A6D94" w:rsidRPr="005124D1" w:rsidRDefault="004A6D94" w:rsidP="004A6D94">
      <w:pPr>
        <w:numPr>
          <w:ilvl w:val="0"/>
          <w:numId w:val="1"/>
        </w:numPr>
        <w:tabs>
          <w:tab w:val="clear" w:pos="720"/>
          <w:tab w:val="num" w:pos="360"/>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 xml:space="preserve">Smluvní strany vyjadřují společný zájem zlepšovat stav Kanalizace v zájmovém území a zvyšovat kvalitu služeb při odvádění a čištění odpadních vod </w:t>
      </w:r>
      <w:r w:rsidR="00420143">
        <w:rPr>
          <w:rFonts w:ascii="Aptos Display" w:hAnsi="Aptos Display" w:cs="Arial"/>
          <w:bCs/>
          <w:sz w:val="20"/>
          <w:szCs w:val="20"/>
        </w:rPr>
        <w:t xml:space="preserve">obci </w:t>
      </w:r>
      <w:proofErr w:type="gramStart"/>
      <w:r w:rsidR="00420143">
        <w:rPr>
          <w:rFonts w:ascii="Aptos Display" w:hAnsi="Aptos Display" w:cs="Arial"/>
          <w:bCs/>
          <w:sz w:val="20"/>
          <w:szCs w:val="20"/>
        </w:rPr>
        <w:t xml:space="preserve">Jeneč </w:t>
      </w:r>
      <w:r w:rsidRPr="005124D1">
        <w:rPr>
          <w:rFonts w:ascii="Aptos Display" w:hAnsi="Aptos Display" w:cs="Arial"/>
          <w:bCs/>
          <w:sz w:val="20"/>
          <w:szCs w:val="20"/>
        </w:rPr>
        <w:t>.</w:t>
      </w:r>
      <w:proofErr w:type="gramEnd"/>
    </w:p>
    <w:p w14:paraId="60E37576" w14:textId="77777777" w:rsidR="004A6D94" w:rsidRPr="005124D1" w:rsidRDefault="004A6D94" w:rsidP="004A6D94">
      <w:pPr>
        <w:numPr>
          <w:ilvl w:val="0"/>
          <w:numId w:val="1"/>
        </w:numPr>
        <w:tabs>
          <w:tab w:val="clear" w:pos="720"/>
          <w:tab w:val="num" w:pos="36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bCs/>
          <w:sz w:val="20"/>
          <w:szCs w:val="20"/>
        </w:rPr>
        <w:t>Není-li v této Smlouvě uvedeno jinak nebo nevyplývá-li to z jejího kontextu, mají pojmy v této Smlouvě s velkým počátečním písmenem či sestávající se ze slov s velkým počátečním písmenem význam uvedený v příloze č. 1 této Smlouvy, pokud nejsou již definovány v textu Smlouvy nebo pokud nejsou definovány v ZVK nebo ve vodním zákoně.</w:t>
      </w:r>
    </w:p>
    <w:p w14:paraId="111E1792" w14:textId="77777777" w:rsidR="004A6D94" w:rsidRPr="005124D1" w:rsidRDefault="004A6D94" w:rsidP="004A6D94">
      <w:pPr>
        <w:numPr>
          <w:ilvl w:val="0"/>
          <w:numId w:val="1"/>
        </w:numPr>
        <w:tabs>
          <w:tab w:val="clear" w:pos="720"/>
          <w:tab w:val="num" w:pos="36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bCs/>
          <w:sz w:val="20"/>
          <w:szCs w:val="20"/>
        </w:rPr>
        <w:t>Smluvní strany se zavazují dodržovat právní úpravu České republiky a Evropského společenství zejména v oblasti zadávání veřejných zakázek.</w:t>
      </w:r>
    </w:p>
    <w:p w14:paraId="4A7AFE80" w14:textId="3F373410" w:rsidR="004A6D94" w:rsidRPr="005124D1" w:rsidRDefault="004A6D94" w:rsidP="004A6D94">
      <w:pPr>
        <w:numPr>
          <w:ilvl w:val="0"/>
          <w:numId w:val="1"/>
        </w:numPr>
        <w:tabs>
          <w:tab w:val="clear" w:pos="720"/>
          <w:tab w:val="num" w:pos="36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bCs/>
          <w:sz w:val="20"/>
          <w:szCs w:val="20"/>
        </w:rPr>
        <w:t>Smluvní strany se zavazují postupovat v souladu s výstupy a cíli stanovenými pro danou oblast předmětu Smlouvy ve směrnici Rady 91/271/EHS, o čištění městských odpadních vod, pokud národní předpisy nebo rozhodnutí vodoprávního úřadu nestanoví požadavky přísnější.</w:t>
      </w:r>
    </w:p>
    <w:p w14:paraId="6B8252C2" w14:textId="77777777" w:rsidR="004A6D94" w:rsidRPr="005124D1" w:rsidRDefault="004A6D94" w:rsidP="004A6D94">
      <w:pPr>
        <w:autoSpaceDE w:val="0"/>
        <w:autoSpaceDN w:val="0"/>
        <w:adjustRightInd w:val="0"/>
        <w:spacing w:after="120"/>
        <w:rPr>
          <w:rFonts w:ascii="Aptos Display" w:hAnsi="Aptos Display" w:cs="Arial"/>
          <w:b/>
          <w:bCs/>
          <w:sz w:val="20"/>
          <w:szCs w:val="20"/>
        </w:rPr>
      </w:pPr>
    </w:p>
    <w:p w14:paraId="01ADC9A7" w14:textId="77777777"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031DB1CF" w14:textId="77777777" w:rsidR="004A6D94" w:rsidRPr="005124D1" w:rsidRDefault="004A6D94" w:rsidP="004A6D94">
      <w:pPr>
        <w:pStyle w:val="Nadpis1"/>
        <w:rPr>
          <w:rFonts w:ascii="Aptos Display" w:hAnsi="Aptos Display"/>
          <w:sz w:val="20"/>
          <w:szCs w:val="20"/>
        </w:rPr>
      </w:pPr>
      <w:bookmarkStart w:id="3" w:name="_Toc179971791"/>
      <w:r w:rsidRPr="005124D1">
        <w:rPr>
          <w:rFonts w:ascii="Aptos Display" w:hAnsi="Aptos Display"/>
          <w:sz w:val="20"/>
          <w:szCs w:val="20"/>
        </w:rPr>
        <w:t>Článek II</w:t>
      </w:r>
      <w:r w:rsidRPr="005124D1">
        <w:rPr>
          <w:rFonts w:ascii="Aptos Display" w:hAnsi="Aptos Display"/>
          <w:sz w:val="20"/>
          <w:szCs w:val="20"/>
        </w:rPr>
        <w:br/>
        <w:t>Předmět a účel smlouvy</w:t>
      </w:r>
      <w:bookmarkEnd w:id="3"/>
    </w:p>
    <w:p w14:paraId="253B1723" w14:textId="392B61FE" w:rsidR="004A6D94" w:rsidRPr="005124D1" w:rsidRDefault="004A6D94" w:rsidP="00903902">
      <w:pPr>
        <w:numPr>
          <w:ilvl w:val="0"/>
          <w:numId w:val="12"/>
        </w:numPr>
        <w:tabs>
          <w:tab w:val="clear" w:pos="720"/>
        </w:tabs>
        <w:spacing w:before="120" w:after="120"/>
        <w:ind w:left="357" w:hanging="357"/>
        <w:jc w:val="both"/>
        <w:rPr>
          <w:rFonts w:ascii="Aptos Display" w:hAnsi="Aptos Display" w:cs="Arial"/>
          <w:sz w:val="20"/>
          <w:szCs w:val="20"/>
        </w:rPr>
      </w:pPr>
      <w:r w:rsidRPr="005124D1">
        <w:rPr>
          <w:rFonts w:ascii="Aptos Display" w:hAnsi="Aptos Display" w:cs="Arial"/>
          <w:sz w:val="20"/>
          <w:szCs w:val="20"/>
        </w:rPr>
        <w:t>Účelem Smlouvy je sjednání věcných, obchodních a provozně technických podmínek provozování Kanalizace, kter</w:t>
      </w:r>
      <w:r w:rsidR="005124D1">
        <w:rPr>
          <w:rFonts w:ascii="Aptos Display" w:hAnsi="Aptos Display" w:cs="Arial"/>
          <w:sz w:val="20"/>
          <w:szCs w:val="20"/>
        </w:rPr>
        <w:t>á</w:t>
      </w:r>
      <w:r w:rsidRPr="005124D1">
        <w:rPr>
          <w:rFonts w:ascii="Aptos Display" w:hAnsi="Aptos Display" w:cs="Arial"/>
          <w:sz w:val="20"/>
          <w:szCs w:val="20"/>
        </w:rPr>
        <w:t xml:space="preserve"> slouží k odvádění a čištění odpadních vod ve vlastnictví Vlastník</w:t>
      </w:r>
      <w:r w:rsidR="00FC237D" w:rsidRPr="005124D1">
        <w:rPr>
          <w:rFonts w:ascii="Aptos Display" w:hAnsi="Aptos Display" w:cs="Arial"/>
          <w:sz w:val="20"/>
          <w:szCs w:val="20"/>
        </w:rPr>
        <w:t>a</w:t>
      </w:r>
      <w:r w:rsidRPr="005124D1">
        <w:rPr>
          <w:rFonts w:ascii="Aptos Display" w:hAnsi="Aptos Display" w:cs="Arial"/>
          <w:bCs/>
          <w:sz w:val="20"/>
          <w:szCs w:val="20"/>
        </w:rPr>
        <w:t xml:space="preserve"> </w:t>
      </w:r>
      <w:r w:rsidRPr="005124D1">
        <w:rPr>
          <w:rFonts w:ascii="Aptos Display" w:hAnsi="Aptos Display" w:cs="Arial"/>
          <w:sz w:val="20"/>
          <w:szCs w:val="20"/>
        </w:rPr>
        <w:t>(„Vodohospodářský majetek“), a to v souladu s právní úpravou obsaženou zejména v ZVK, zákoně č. 89/2012 Sb. (dále jen „Občanský zákoník“), zákoně o cenách, zákoně o obcích a vodním zákoně.</w:t>
      </w:r>
    </w:p>
    <w:p w14:paraId="66F36862" w14:textId="3352E665" w:rsidR="004A6D94" w:rsidRPr="005124D1" w:rsidRDefault="002031A5" w:rsidP="00903902">
      <w:pPr>
        <w:numPr>
          <w:ilvl w:val="0"/>
          <w:numId w:val="12"/>
        </w:numPr>
        <w:tabs>
          <w:tab w:val="clear" w:pos="720"/>
        </w:tabs>
        <w:spacing w:after="120"/>
        <w:ind w:left="357" w:hanging="357"/>
        <w:jc w:val="both"/>
        <w:rPr>
          <w:rFonts w:ascii="Aptos Display" w:hAnsi="Aptos Display" w:cs="Arial"/>
          <w:b/>
          <w:bCs/>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w:t>
      </w:r>
      <w:r w:rsidR="004A6D94" w:rsidRPr="005124D1">
        <w:rPr>
          <w:rFonts w:ascii="Aptos Display" w:hAnsi="Aptos Display" w:cs="Arial"/>
          <w:color w:val="000000"/>
          <w:sz w:val="20"/>
          <w:szCs w:val="20"/>
        </w:rPr>
        <w:t>tímto postupu</w:t>
      </w:r>
      <w:r w:rsidR="00FC237D" w:rsidRPr="005124D1">
        <w:rPr>
          <w:rFonts w:ascii="Aptos Display" w:hAnsi="Aptos Display" w:cs="Arial"/>
          <w:color w:val="000000"/>
          <w:sz w:val="20"/>
          <w:szCs w:val="20"/>
        </w:rPr>
        <w:t>je</w:t>
      </w:r>
      <w:r w:rsidR="004A6D94" w:rsidRPr="005124D1">
        <w:rPr>
          <w:rFonts w:ascii="Aptos Display" w:hAnsi="Aptos Display" w:cs="Arial"/>
          <w:color w:val="000000"/>
          <w:sz w:val="20"/>
          <w:szCs w:val="20"/>
        </w:rPr>
        <w:t xml:space="preserve"> Provozovateli ve smyslu § 8 odst. 2 ZVK k provozování </w:t>
      </w:r>
      <w:r w:rsidR="004A6D94" w:rsidRPr="005124D1">
        <w:rPr>
          <w:rFonts w:ascii="Aptos Display" w:hAnsi="Aptos Display" w:cs="Arial"/>
          <w:sz w:val="20"/>
          <w:szCs w:val="20"/>
        </w:rPr>
        <w:t>Vodohospodářský majetek na dobu od 1. 1. 202</w:t>
      </w:r>
      <w:r w:rsidR="005124D1">
        <w:rPr>
          <w:rFonts w:ascii="Aptos Display" w:hAnsi="Aptos Display" w:cs="Arial"/>
          <w:sz w:val="20"/>
          <w:szCs w:val="20"/>
        </w:rPr>
        <w:t>6</w:t>
      </w:r>
      <w:r w:rsidR="004A6D94" w:rsidRPr="005124D1">
        <w:rPr>
          <w:rFonts w:ascii="Aptos Display" w:hAnsi="Aptos Display" w:cs="Arial"/>
          <w:sz w:val="20"/>
          <w:szCs w:val="20"/>
        </w:rPr>
        <w:t xml:space="preserve"> do 31. 12. 203</w:t>
      </w:r>
      <w:r w:rsidR="005124D1">
        <w:rPr>
          <w:rFonts w:ascii="Aptos Display" w:hAnsi="Aptos Display" w:cs="Arial"/>
          <w:sz w:val="20"/>
          <w:szCs w:val="20"/>
        </w:rPr>
        <w:t>5</w:t>
      </w:r>
      <w:r w:rsidR="004A6D94" w:rsidRPr="005124D1">
        <w:rPr>
          <w:rFonts w:ascii="Aptos Display" w:hAnsi="Aptos Display" w:cs="Arial"/>
          <w:sz w:val="20"/>
          <w:szCs w:val="20"/>
        </w:rPr>
        <w:t>, za podmínek</w:t>
      </w:r>
      <w:r w:rsidR="004A6D94" w:rsidRPr="005124D1">
        <w:rPr>
          <w:rFonts w:ascii="Aptos Display" w:hAnsi="Aptos Display" w:cs="Arial"/>
          <w:color w:val="000000"/>
          <w:sz w:val="20"/>
          <w:szCs w:val="20"/>
        </w:rPr>
        <w:t xml:space="preserve"> stanovených touto Smlouvou</w:t>
      </w:r>
      <w:r w:rsidR="00D17CC3" w:rsidRPr="005124D1">
        <w:rPr>
          <w:rFonts w:ascii="Aptos Display" w:hAnsi="Aptos Display" w:cs="Arial"/>
          <w:color w:val="000000"/>
          <w:sz w:val="20"/>
          <w:szCs w:val="20"/>
        </w:rPr>
        <w:t>,</w:t>
      </w:r>
      <w:r w:rsidR="004A6D94" w:rsidRPr="005124D1">
        <w:rPr>
          <w:rFonts w:ascii="Aptos Display" w:hAnsi="Aptos Display" w:cs="Arial"/>
          <w:color w:val="000000"/>
          <w:sz w:val="20"/>
          <w:szCs w:val="20"/>
        </w:rPr>
        <w:t xml:space="preserve"> a to za účelem jeho plynulého a bezpečného provozování ve smyslu platného ZVK. Provozovatel převezme Vodohospodářský majetek a zavazuje se Vlastník</w:t>
      </w:r>
      <w:r w:rsidR="00FC237D" w:rsidRPr="005124D1">
        <w:rPr>
          <w:rFonts w:ascii="Aptos Display" w:hAnsi="Aptos Display" w:cs="Arial"/>
          <w:color w:val="000000"/>
          <w:sz w:val="20"/>
          <w:szCs w:val="20"/>
        </w:rPr>
        <w:t>ovi</w:t>
      </w:r>
      <w:r w:rsidR="004A6D94" w:rsidRPr="005124D1">
        <w:rPr>
          <w:rFonts w:ascii="Aptos Display" w:hAnsi="Aptos Display" w:cs="Arial"/>
          <w:color w:val="000000"/>
          <w:sz w:val="20"/>
          <w:szCs w:val="20"/>
        </w:rPr>
        <w:t xml:space="preserve"> platit pachtovné ve výši a</w:t>
      </w:r>
      <w:r w:rsidR="004A6D94" w:rsidRPr="005124D1">
        <w:rPr>
          <w:rFonts w:ascii="Aptos Display" w:hAnsi="Aptos Display" w:cs="Arial"/>
          <w:i/>
          <w:iCs/>
          <w:color w:val="000000"/>
          <w:sz w:val="20"/>
          <w:szCs w:val="20"/>
        </w:rPr>
        <w:t xml:space="preserve"> </w:t>
      </w:r>
      <w:r w:rsidR="004A6D94" w:rsidRPr="005124D1">
        <w:rPr>
          <w:rFonts w:ascii="Aptos Display" w:hAnsi="Aptos Display" w:cs="Arial"/>
          <w:color w:val="000000"/>
          <w:sz w:val="20"/>
          <w:szCs w:val="20"/>
        </w:rPr>
        <w:t>za podmínek uvedených v Článku V této Smlouvy</w:t>
      </w:r>
      <w:r w:rsidR="004A6D94" w:rsidRPr="005124D1">
        <w:rPr>
          <w:rFonts w:ascii="Aptos Display" w:hAnsi="Aptos Display" w:cs="Arial"/>
          <w:sz w:val="20"/>
          <w:szCs w:val="20"/>
        </w:rPr>
        <w:t>.</w:t>
      </w:r>
    </w:p>
    <w:p w14:paraId="22F86586" w14:textId="71BF4B14" w:rsidR="004A6D94" w:rsidRPr="005124D1" w:rsidRDefault="002031A5" w:rsidP="00903902">
      <w:pPr>
        <w:keepNext/>
        <w:keepLines/>
        <w:numPr>
          <w:ilvl w:val="0"/>
          <w:numId w:val="12"/>
        </w:numPr>
        <w:tabs>
          <w:tab w:val="clear" w:pos="720"/>
          <w:tab w:val="num" w:pos="502"/>
        </w:tabs>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lastRenderedPageBreak/>
        <w:t>Vlastník</w:t>
      </w:r>
      <w:r w:rsidR="004A6D94" w:rsidRPr="005124D1">
        <w:rPr>
          <w:rFonts w:ascii="Aptos Display" w:hAnsi="Aptos Display" w:cs="Arial"/>
          <w:color w:val="000000"/>
          <w:sz w:val="20"/>
          <w:szCs w:val="20"/>
        </w:rPr>
        <w:t xml:space="preserve"> se zavazuj</w:t>
      </w:r>
      <w:r w:rsidR="00FC237D"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xml:space="preserve"> přenechat Vodohospodářský majetek Provozovateli k provozování ve smyslu § 8 odst. 2 ZVK.</w:t>
      </w:r>
    </w:p>
    <w:p w14:paraId="2E5B8B11" w14:textId="4F170ACE" w:rsidR="004A6D94" w:rsidRPr="005124D1" w:rsidRDefault="004A6D94" w:rsidP="00903902">
      <w:pPr>
        <w:numPr>
          <w:ilvl w:val="0"/>
          <w:numId w:val="12"/>
        </w:numPr>
        <w:tabs>
          <w:tab w:val="clear" w:pos="720"/>
        </w:tabs>
        <w:spacing w:after="120"/>
        <w:ind w:left="357" w:hanging="357"/>
        <w:jc w:val="both"/>
        <w:rPr>
          <w:rFonts w:ascii="Aptos Display" w:hAnsi="Aptos Display" w:cs="Arial"/>
          <w:b/>
          <w:bCs/>
          <w:sz w:val="20"/>
          <w:szCs w:val="20"/>
        </w:rPr>
      </w:pPr>
      <w:r w:rsidRPr="005124D1">
        <w:rPr>
          <w:rFonts w:ascii="Aptos Display" w:hAnsi="Aptos Display" w:cs="Arial"/>
          <w:iCs/>
          <w:color w:val="000000"/>
          <w:sz w:val="20"/>
          <w:szCs w:val="20"/>
        </w:rPr>
        <w:t>Vlastníkem Vodohospodářského majetku zůstáv</w:t>
      </w:r>
      <w:r w:rsidR="00FC237D" w:rsidRPr="005124D1">
        <w:rPr>
          <w:rFonts w:ascii="Aptos Display" w:hAnsi="Aptos Display" w:cs="Arial"/>
          <w:iCs/>
          <w:color w:val="000000"/>
          <w:sz w:val="20"/>
          <w:szCs w:val="20"/>
        </w:rPr>
        <w:t>á</w:t>
      </w:r>
      <w:r w:rsidRPr="005124D1">
        <w:rPr>
          <w:rFonts w:ascii="Aptos Display" w:hAnsi="Aptos Display" w:cs="Arial"/>
          <w:iCs/>
          <w:color w:val="000000"/>
          <w:sz w:val="20"/>
          <w:szCs w:val="20"/>
        </w:rPr>
        <w:t xml:space="preserve"> po celou dobu trvání této Smlouvy </w:t>
      </w:r>
      <w:r w:rsidR="002031A5" w:rsidRPr="005124D1">
        <w:rPr>
          <w:rFonts w:ascii="Aptos Display" w:hAnsi="Aptos Display" w:cs="Arial"/>
          <w:iCs/>
          <w:color w:val="000000"/>
          <w:sz w:val="20"/>
          <w:szCs w:val="20"/>
        </w:rPr>
        <w:t>Vlastník</w:t>
      </w:r>
      <w:r w:rsidRPr="005124D1">
        <w:rPr>
          <w:rFonts w:ascii="Aptos Display" w:hAnsi="Aptos Display" w:cs="Arial"/>
          <w:iCs/>
          <w:color w:val="000000"/>
          <w:sz w:val="20"/>
          <w:szCs w:val="20"/>
        </w:rPr>
        <w:t>.</w:t>
      </w:r>
    </w:p>
    <w:p w14:paraId="08F2C64C" w14:textId="77777777" w:rsidR="004A6D94" w:rsidRPr="005124D1" w:rsidRDefault="004A6D94" w:rsidP="00903902">
      <w:pPr>
        <w:numPr>
          <w:ilvl w:val="0"/>
          <w:numId w:val="12"/>
        </w:numPr>
        <w:tabs>
          <w:tab w:val="clear" w:pos="720"/>
        </w:tabs>
        <w:spacing w:after="120"/>
        <w:ind w:left="357" w:hanging="357"/>
        <w:jc w:val="both"/>
        <w:rPr>
          <w:rFonts w:ascii="Aptos Display" w:hAnsi="Aptos Display" w:cs="Arial"/>
          <w:b/>
          <w:bCs/>
          <w:sz w:val="20"/>
          <w:szCs w:val="20"/>
        </w:rPr>
      </w:pPr>
      <w:r w:rsidRPr="005124D1">
        <w:rPr>
          <w:rFonts w:ascii="Aptos Display" w:hAnsi="Aptos Display" w:cs="Arial"/>
          <w:color w:val="000000"/>
          <w:sz w:val="20"/>
          <w:szCs w:val="20"/>
        </w:rPr>
        <w:t>Provozovatel se zavazuje Vodohospodářský majetek provozovat v souladu se ZVK, dalšími platnými právními předpisy, kanalizačním řádem, provozním řádem, podmínkami stanovenými pro provoz Vodohospodářského majetku v rozhodnutích věcně a místně příslušných správních úřadů a s ustanoveními této Smlouvy.</w:t>
      </w:r>
    </w:p>
    <w:p w14:paraId="64AE1126" w14:textId="4005C95F" w:rsidR="004A6D94" w:rsidRPr="005124D1" w:rsidRDefault="002031A5" w:rsidP="00903902">
      <w:pPr>
        <w:numPr>
          <w:ilvl w:val="0"/>
          <w:numId w:val="12"/>
        </w:numPr>
        <w:tabs>
          <w:tab w:val="clear" w:pos="720"/>
        </w:tabs>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tímto převádí na Provozovatele právo vybírat vlastním jménem a na vlastní zodpovědnost od odběratelů stočné, ve smyslu § 8 odst. </w:t>
      </w:r>
      <w:smartTag w:uri="urn:schemas-microsoft-com:office:smarttags" w:element="metricconverter">
        <w:smartTagPr>
          <w:attr w:name="ProductID" w:val="13 a"/>
        </w:smartTagPr>
        <w:r w:rsidR="004A6D94" w:rsidRPr="005124D1">
          <w:rPr>
            <w:rFonts w:ascii="Aptos Display" w:hAnsi="Aptos Display" w:cs="Arial"/>
            <w:color w:val="000000"/>
            <w:sz w:val="20"/>
            <w:szCs w:val="20"/>
          </w:rPr>
          <w:t>13 a</w:t>
        </w:r>
      </w:smartTag>
      <w:r w:rsidR="004A6D94" w:rsidRPr="005124D1">
        <w:rPr>
          <w:rFonts w:ascii="Aptos Display" w:hAnsi="Aptos Display" w:cs="Arial"/>
          <w:color w:val="000000"/>
          <w:sz w:val="20"/>
          <w:szCs w:val="20"/>
        </w:rPr>
        <w:t xml:space="preserve"> 14 ZVK. </w:t>
      </w:r>
    </w:p>
    <w:p w14:paraId="04D4B9D9" w14:textId="2CEF77D2" w:rsidR="004A6D94" w:rsidRPr="005124D1" w:rsidRDefault="002031A5" w:rsidP="00903902">
      <w:pPr>
        <w:numPr>
          <w:ilvl w:val="0"/>
          <w:numId w:val="12"/>
        </w:numPr>
        <w:tabs>
          <w:tab w:val="clear" w:pos="720"/>
        </w:tabs>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ve smyslu platného vodního zákona umožňuj</w:t>
      </w:r>
      <w:r w:rsidR="00664DA2"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xml:space="preserve"> Provozovateli výkon svých povolení k nakládání s vodami.</w:t>
      </w:r>
    </w:p>
    <w:p w14:paraId="6FEA618B" w14:textId="1511A721" w:rsidR="004A6D94" w:rsidRPr="005124D1" w:rsidRDefault="004A6D94" w:rsidP="00903902">
      <w:pPr>
        <w:numPr>
          <w:ilvl w:val="0"/>
          <w:numId w:val="12"/>
        </w:numPr>
        <w:tabs>
          <w:tab w:val="clear" w:pos="720"/>
        </w:tabs>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Předmětem nájmu se stanou též věci charakteru obdobného věcem uvedeným v Článku II bod 1. této Smlouvy, tj</w:t>
      </w:r>
      <w:r w:rsidR="005124D1">
        <w:rPr>
          <w:rFonts w:ascii="Aptos Display" w:hAnsi="Aptos Display" w:cs="Arial"/>
          <w:color w:val="000000"/>
          <w:sz w:val="20"/>
          <w:szCs w:val="20"/>
        </w:rPr>
        <w:t>. </w:t>
      </w:r>
      <w:r w:rsidRPr="005124D1">
        <w:rPr>
          <w:rFonts w:ascii="Aptos Display" w:hAnsi="Aptos Display" w:cs="Arial"/>
          <w:color w:val="000000"/>
          <w:sz w:val="20"/>
          <w:szCs w:val="20"/>
        </w:rPr>
        <w:t xml:space="preserve">Kanalizace předaná v době účinnosti této Smlouvy (dále jen „Nová zařízení“), pokud to však právní předpisy v oblasti zadávání veřejných zakázek umožní. </w:t>
      </w:r>
    </w:p>
    <w:p w14:paraId="0DACF5AE" w14:textId="77777777"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3F59C224" w14:textId="77777777"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7179C62D" w14:textId="77777777" w:rsidR="004A6D94" w:rsidRPr="005124D1" w:rsidRDefault="004A6D94" w:rsidP="004A6D94">
      <w:pPr>
        <w:pStyle w:val="Nadpis1"/>
        <w:rPr>
          <w:rFonts w:ascii="Aptos Display" w:hAnsi="Aptos Display"/>
          <w:sz w:val="20"/>
          <w:szCs w:val="20"/>
        </w:rPr>
      </w:pPr>
      <w:bookmarkStart w:id="4" w:name="_Toc179971792"/>
      <w:r w:rsidRPr="005124D1">
        <w:rPr>
          <w:rFonts w:ascii="Aptos Display" w:hAnsi="Aptos Display"/>
          <w:sz w:val="20"/>
          <w:szCs w:val="20"/>
        </w:rPr>
        <w:t>Článek III</w:t>
      </w:r>
      <w:r w:rsidRPr="005124D1">
        <w:rPr>
          <w:rFonts w:ascii="Aptos Display" w:hAnsi="Aptos Display"/>
          <w:sz w:val="20"/>
          <w:szCs w:val="20"/>
        </w:rPr>
        <w:br/>
        <w:t>Specifikace pronajatého majetku</w:t>
      </w:r>
      <w:bookmarkEnd w:id="4"/>
    </w:p>
    <w:p w14:paraId="67B4AA26" w14:textId="37CC3DB4" w:rsidR="004A6D94" w:rsidRPr="005124D1" w:rsidRDefault="004A6D94"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Vodohospodářským majetkem dle Článku II bod 1. je Kanalizace pro veřejnou potřebu, včetně movitých věcí, pozemků a staveb, provozně, technicky nebo jinak souvisejících s provozováním Kanalizace, vlastněné Vlastník</w:t>
      </w:r>
      <w:r w:rsidR="00FC237D" w:rsidRPr="005124D1">
        <w:rPr>
          <w:rFonts w:ascii="Aptos Display" w:hAnsi="Aptos Display" w:cs="Arial"/>
          <w:sz w:val="20"/>
          <w:szCs w:val="20"/>
        </w:rPr>
        <w:t>em</w:t>
      </w:r>
      <w:r w:rsidRPr="005124D1">
        <w:rPr>
          <w:rFonts w:ascii="Aptos Display" w:hAnsi="Aptos Display" w:cs="Arial"/>
          <w:sz w:val="20"/>
          <w:szCs w:val="20"/>
        </w:rPr>
        <w:t xml:space="preserve"> ke dni sjednání této Smlouvy, jak je podrobně specifikováno v příloze č. 2 (</w:t>
      </w:r>
      <w:r w:rsidRPr="005124D1">
        <w:rPr>
          <w:rFonts w:ascii="Aptos Display" w:hAnsi="Aptos Display" w:cs="Arial"/>
          <w:color w:val="000000"/>
          <w:sz w:val="20"/>
          <w:szCs w:val="20"/>
        </w:rPr>
        <w:t>Seznam Vodohospodářského majetku)</w:t>
      </w:r>
      <w:r w:rsidRPr="005124D1">
        <w:rPr>
          <w:rFonts w:ascii="Aptos Display" w:hAnsi="Aptos Display" w:cs="Arial"/>
          <w:sz w:val="20"/>
          <w:szCs w:val="20"/>
        </w:rPr>
        <w:t>.</w:t>
      </w:r>
    </w:p>
    <w:p w14:paraId="18F0731C" w14:textId="39985903" w:rsidR="004A6D94" w:rsidRPr="005124D1" w:rsidRDefault="004A6D94"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Propacht</w:t>
      </w:r>
      <w:r w:rsidR="00F23619" w:rsidRPr="005124D1">
        <w:rPr>
          <w:rFonts w:ascii="Aptos Display" w:hAnsi="Aptos Display" w:cs="Arial"/>
          <w:color w:val="000000"/>
          <w:sz w:val="20"/>
          <w:szCs w:val="20"/>
        </w:rPr>
        <w:t>ování</w:t>
      </w:r>
      <w:r w:rsidRPr="005124D1">
        <w:rPr>
          <w:rFonts w:ascii="Aptos Display" w:hAnsi="Aptos Display" w:cs="Arial"/>
          <w:color w:val="000000"/>
          <w:sz w:val="20"/>
          <w:szCs w:val="20"/>
        </w:rPr>
        <w:t xml:space="preserve"> Nových zařízení bude realizován</w:t>
      </w:r>
      <w:r w:rsidR="0082617F">
        <w:rPr>
          <w:rFonts w:ascii="Aptos Display" w:hAnsi="Aptos Display" w:cs="Arial"/>
          <w:color w:val="000000"/>
          <w:sz w:val="20"/>
          <w:szCs w:val="20"/>
        </w:rPr>
        <w:t>o</w:t>
      </w:r>
      <w:r w:rsidRPr="005124D1">
        <w:rPr>
          <w:rFonts w:ascii="Aptos Display" w:hAnsi="Aptos Display" w:cs="Arial"/>
          <w:color w:val="000000"/>
          <w:sz w:val="20"/>
          <w:szCs w:val="20"/>
        </w:rPr>
        <w:t xml:space="preserve"> dodatkem k příloze č. 2 této Smlouvy. Dnem účinnosti takového dodatku se na Nová zařízení vztahují veškerá ustanovení této Smlouvy, pokud tato Smlouva nestanoví jinak.</w:t>
      </w:r>
    </w:p>
    <w:p w14:paraId="5B7CC3F3" w14:textId="77777777" w:rsidR="004A6D94" w:rsidRPr="005124D1" w:rsidRDefault="004A6D94"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Smluvní strany konstatují, že oběma Smluvním stranám je znám aktuální stav Vodohospodářského majetku.</w:t>
      </w:r>
    </w:p>
    <w:p w14:paraId="3B934D35" w14:textId="04E590C0" w:rsidR="004A6D94" w:rsidRPr="005124D1" w:rsidRDefault="002031A5"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propachtováv</w:t>
      </w:r>
      <w:r w:rsidR="00FC237D" w:rsidRPr="005124D1">
        <w:rPr>
          <w:rFonts w:ascii="Aptos Display" w:hAnsi="Aptos Display" w:cs="Arial"/>
          <w:sz w:val="20"/>
          <w:szCs w:val="20"/>
        </w:rPr>
        <w:t>á</w:t>
      </w:r>
      <w:r w:rsidR="004A6D94" w:rsidRPr="005124D1">
        <w:rPr>
          <w:rFonts w:ascii="Aptos Display" w:hAnsi="Aptos Display" w:cs="Arial"/>
          <w:sz w:val="20"/>
          <w:szCs w:val="20"/>
        </w:rPr>
        <w:t xml:space="preserve"> Provozovateli</w:t>
      </w:r>
      <w:r w:rsidR="004A6D94" w:rsidRPr="005124D1">
        <w:rPr>
          <w:rFonts w:ascii="Aptos Display" w:hAnsi="Aptos Display" w:cs="Arial"/>
          <w:color w:val="000000"/>
          <w:sz w:val="20"/>
          <w:szCs w:val="20"/>
        </w:rPr>
        <w:t xml:space="preserve"> veškerý stávající Vodohospodářský majetek ve svém vlastnictví</w:t>
      </w:r>
      <w:r w:rsidR="00FC237D" w:rsidRPr="005124D1">
        <w:rPr>
          <w:rFonts w:ascii="Aptos Display" w:hAnsi="Aptos Display" w:cs="Arial"/>
          <w:color w:val="000000"/>
          <w:sz w:val="20"/>
          <w:szCs w:val="20"/>
        </w:rPr>
        <w:t xml:space="preserve"> </w:t>
      </w:r>
      <w:r w:rsidR="004A6D94" w:rsidRPr="005124D1">
        <w:rPr>
          <w:rFonts w:ascii="Aptos Display" w:hAnsi="Aptos Display" w:cs="Arial"/>
          <w:color w:val="000000"/>
          <w:sz w:val="20"/>
          <w:szCs w:val="20"/>
        </w:rPr>
        <w:t xml:space="preserve">i Nová zařízení. Také tento vodohospodářský majetek se Provozovatel zavazuje přijmout a provozovat jej, pokud to právní předpisy v oblasti zadávání veřejných zakázek umožní. </w:t>
      </w:r>
    </w:p>
    <w:p w14:paraId="1D05B9E8" w14:textId="2EC927B1" w:rsidR="004A6D94" w:rsidRPr="005124D1" w:rsidRDefault="004A6D94"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 xml:space="preserve">Všechen stávající Vodohospodářský majetek i Nová zařízení musí být </w:t>
      </w:r>
      <w:r w:rsidRPr="005124D1">
        <w:rPr>
          <w:rFonts w:ascii="Aptos Display" w:hAnsi="Aptos Display" w:cs="Arial"/>
          <w:sz w:val="20"/>
          <w:szCs w:val="20"/>
        </w:rPr>
        <w:t>Vlastník</w:t>
      </w:r>
      <w:r w:rsidR="0021075C" w:rsidRPr="005124D1">
        <w:rPr>
          <w:rFonts w:ascii="Aptos Display" w:hAnsi="Aptos Display" w:cs="Arial"/>
          <w:sz w:val="20"/>
          <w:szCs w:val="20"/>
        </w:rPr>
        <w:t>em</w:t>
      </w:r>
      <w:r w:rsidRPr="005124D1">
        <w:rPr>
          <w:rFonts w:ascii="Aptos Display" w:hAnsi="Aptos Display" w:cs="Arial"/>
          <w:color w:val="000000"/>
          <w:sz w:val="20"/>
          <w:szCs w:val="20"/>
        </w:rPr>
        <w:t xml:space="preserve"> k provozování Provozovateli písemně předán protokolem, jehož vzor je uveden v příloze č. 8 této Smlouvy. Součástí písemného předání bude i soupis dokladů prokazujících splnění všech </w:t>
      </w:r>
      <w:r w:rsidRPr="005124D1">
        <w:rPr>
          <w:rFonts w:ascii="Aptos Display" w:hAnsi="Aptos Display" w:cs="Arial"/>
          <w:sz w:val="20"/>
          <w:szCs w:val="20"/>
        </w:rPr>
        <w:t>požadavků na provoz stanovených příslušnými právními a technickými předpisy včetně odpovídající dokumentace dokladující rozsah a</w:t>
      </w:r>
      <w:r w:rsidRPr="005124D1">
        <w:rPr>
          <w:rFonts w:ascii="Aptos Display" w:hAnsi="Aptos Display" w:cs="Arial"/>
          <w:color w:val="000000"/>
          <w:sz w:val="20"/>
          <w:szCs w:val="20"/>
        </w:rPr>
        <w:t xml:space="preserve"> stav předávaného majetku. </w:t>
      </w:r>
    </w:p>
    <w:p w14:paraId="7FB9AFFA" w14:textId="261393CE" w:rsidR="004A6D94" w:rsidRPr="005124D1" w:rsidRDefault="004A6D94" w:rsidP="004A6D94">
      <w:pPr>
        <w:numPr>
          <w:ilvl w:val="0"/>
          <w:numId w:val="3"/>
        </w:numPr>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Provozovatel</w:t>
      </w:r>
      <w:r w:rsidRPr="005124D1">
        <w:rPr>
          <w:rFonts w:ascii="Aptos Display" w:hAnsi="Aptos Display" w:cs="Arial"/>
          <w:sz w:val="20"/>
          <w:szCs w:val="20"/>
        </w:rPr>
        <w:t xml:space="preserve"> není </w:t>
      </w:r>
      <w:r w:rsidR="0082617F">
        <w:rPr>
          <w:rFonts w:ascii="Aptos Display" w:hAnsi="Aptos Display" w:cs="Arial"/>
          <w:sz w:val="20"/>
          <w:szCs w:val="20"/>
        </w:rPr>
        <w:t>povinen</w:t>
      </w:r>
      <w:r w:rsidRPr="005124D1">
        <w:rPr>
          <w:rFonts w:ascii="Aptos Display" w:hAnsi="Aptos Display" w:cs="Arial"/>
          <w:sz w:val="20"/>
          <w:szCs w:val="20"/>
        </w:rPr>
        <w:t xml:space="preserve"> převzít k provozování Nová zařízení, která budou vybudována v rozporu s příslušnými právními a technickými předpisy, nebo jejichž stav nebude splňovat požadavky stanovené příslušnými právními předpisy a dále ta zařízení, k nimž nebude doložena odpovídající dokumentace.</w:t>
      </w:r>
      <w:r w:rsidRPr="005124D1">
        <w:rPr>
          <w:rFonts w:ascii="Aptos Display" w:hAnsi="Aptos Display" w:cs="Arial"/>
          <w:color w:val="000000"/>
          <w:sz w:val="20"/>
          <w:szCs w:val="20"/>
        </w:rPr>
        <w:t xml:space="preserve"> Provozovatel</w:t>
      </w:r>
      <w:r w:rsidRPr="005124D1">
        <w:rPr>
          <w:rFonts w:ascii="Aptos Display" w:hAnsi="Aptos Display" w:cs="Arial"/>
          <w:sz w:val="20"/>
          <w:szCs w:val="20"/>
        </w:rPr>
        <w:t xml:space="preserve"> může na těchto zařízeních provádět některé činnosti, avšak dle samostatně dohodnutých podmínek. </w:t>
      </w:r>
      <w:bookmarkStart w:id="5" w:name="OLE_LINK1"/>
    </w:p>
    <w:bookmarkEnd w:id="5"/>
    <w:p w14:paraId="11A0FA97" w14:textId="77777777" w:rsidR="004A6D94" w:rsidRPr="005124D1" w:rsidRDefault="004A6D94" w:rsidP="004A6D94">
      <w:pPr>
        <w:autoSpaceDE w:val="0"/>
        <w:autoSpaceDN w:val="0"/>
        <w:adjustRightInd w:val="0"/>
        <w:spacing w:after="120"/>
        <w:jc w:val="both"/>
        <w:rPr>
          <w:rFonts w:ascii="Aptos Display" w:hAnsi="Aptos Display" w:cs="Arial"/>
          <w:sz w:val="20"/>
          <w:szCs w:val="20"/>
        </w:rPr>
      </w:pPr>
    </w:p>
    <w:p w14:paraId="67BA3491" w14:textId="5CB954A5" w:rsidR="004A6D94" w:rsidRPr="005124D1" w:rsidRDefault="004A6D94" w:rsidP="004A6D94">
      <w:pPr>
        <w:pStyle w:val="Nadpis1"/>
        <w:rPr>
          <w:rFonts w:ascii="Aptos Display" w:hAnsi="Aptos Display"/>
          <w:sz w:val="20"/>
          <w:szCs w:val="20"/>
        </w:rPr>
      </w:pPr>
      <w:bookmarkStart w:id="6" w:name="_Toc179971793"/>
      <w:r w:rsidRPr="005124D1">
        <w:rPr>
          <w:rFonts w:ascii="Aptos Display" w:hAnsi="Aptos Display"/>
          <w:sz w:val="20"/>
          <w:szCs w:val="20"/>
        </w:rPr>
        <w:t>Článek IV</w:t>
      </w:r>
      <w:r w:rsidRPr="005124D1">
        <w:rPr>
          <w:rFonts w:ascii="Aptos Display" w:hAnsi="Aptos Display"/>
          <w:sz w:val="20"/>
          <w:szCs w:val="20"/>
        </w:rPr>
        <w:br/>
        <w:t>Práva a povinnosti Vlastník</w:t>
      </w:r>
      <w:r w:rsidR="00B067DE" w:rsidRPr="005124D1">
        <w:rPr>
          <w:rFonts w:ascii="Aptos Display" w:hAnsi="Aptos Display"/>
          <w:sz w:val="20"/>
          <w:szCs w:val="20"/>
        </w:rPr>
        <w:t>a</w:t>
      </w:r>
      <w:bookmarkEnd w:id="6"/>
    </w:p>
    <w:p w14:paraId="6D7F83FA" w14:textId="2480969A" w:rsidR="004A6D94" w:rsidRPr="005124D1" w:rsidRDefault="002031A5" w:rsidP="00903902">
      <w:pPr>
        <w:keepNext/>
        <w:keepLines/>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tímto pověřuj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Provozovatele níže uvedenými právy a povinnostmi:</w:t>
      </w:r>
    </w:p>
    <w:p w14:paraId="4FF6FDD6" w14:textId="77777777"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zpracováním, správou, evidencí a archivací dokladů, dokumentů, kanalizačních a provozních řádů, smluv, projektové dokumentace, rozhodnutí a povolení správních úřadů a dalších dokladů a dokumentů souvisejících s provozováním Vodohospodářského majetku,</w:t>
      </w:r>
    </w:p>
    <w:p w14:paraId="5174E9DC" w14:textId="77777777"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prováděním zásahů do Vodohospodářského majetku provozovaného na základě této Smlouvy, bez souhlasu Vlastníka, pokud zásah nemá charakter Technického zhodnocení, s výjimkou uvedenou v čl. IX bod 3. této Smlouvy,</w:t>
      </w:r>
    </w:p>
    <w:p w14:paraId="0D3C8513" w14:textId="77777777"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lastRenderedPageBreak/>
        <w:t xml:space="preserve">zpracováním a vedením digitální evidence provozovaných inženýrských sítí a objektů a pořizováním digitálních dat pro GIS, </w:t>
      </w:r>
    </w:p>
    <w:p w14:paraId="0F01C419" w14:textId="77777777"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 xml:space="preserve">ochranou Vodohospodářského majetku, </w:t>
      </w:r>
    </w:p>
    <w:p w14:paraId="51CCBC23" w14:textId="3167E24E"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vydáváním stanovisek k záměrům jiných investorů ve vztahu k provozovanému Vodohospodářskému majetku (včetně kanalizačních přípojek),</w:t>
      </w:r>
    </w:p>
    <w:p w14:paraId="365A6860" w14:textId="7961A1D9"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připojováním nových producentů odpadních vod podle technických možností až do výše kapacity příslušných zařízení,</w:t>
      </w:r>
    </w:p>
    <w:p w14:paraId="456306AA" w14:textId="77777777"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ohlašováním údajů pro potřeby vodní bilance v souladu s vodním zákonem správci povodí,</w:t>
      </w:r>
    </w:p>
    <w:p w14:paraId="03036ECB" w14:textId="318B0808"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uzavíráním svým jménem a na svůj účet písemných smluv o odvádění odpadních vod s odběrateli, v souladu se ZVK,</w:t>
      </w:r>
    </w:p>
    <w:p w14:paraId="35BE1CB7" w14:textId="3DBFDAAC"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předkládáním výpočtu ceny pro stočné odběrateli na jeho žádost,</w:t>
      </w:r>
    </w:p>
    <w:p w14:paraId="59607073" w14:textId="0434C211"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vydáváním písemných souhlasů k provádění zemních prací, terénních úprav, skládek, staveb a zařízení, vysazování trvalých porostů, v ochranných pásmech Kanalizace třetím osobám, včetně příslušných jednání se stavebníky, příslušnými úřady či osobami,</w:t>
      </w:r>
    </w:p>
    <w:p w14:paraId="63C6BFB2" w14:textId="223F3339"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informováním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o skutečnostech v rozsahu podle § 36 odst. 3 ZVK, a to před uzavřením smlouvy o</w:t>
      </w:r>
      <w:r w:rsidR="00711A70">
        <w:rPr>
          <w:rFonts w:ascii="Aptos Display" w:hAnsi="Aptos Display" w:cs="Arial"/>
          <w:sz w:val="20"/>
          <w:szCs w:val="20"/>
        </w:rPr>
        <w:t> </w:t>
      </w:r>
      <w:r w:rsidRPr="005124D1">
        <w:rPr>
          <w:rFonts w:ascii="Aptos Display" w:hAnsi="Aptos Display" w:cs="Arial"/>
          <w:sz w:val="20"/>
          <w:szCs w:val="20"/>
        </w:rPr>
        <w:t>odvádění odpadních vod s odběrateli,</w:t>
      </w:r>
    </w:p>
    <w:p w14:paraId="5AB4FA49" w14:textId="58311479"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zveřejňováním úplných informací o celkovém porovnání všech položek výpočtu ceny pro stočné podle cenových předpisů, způsobem podle § 36 odst. 5 ZVK,</w:t>
      </w:r>
    </w:p>
    <w:p w14:paraId="6BF2AE90" w14:textId="146720E9" w:rsidR="004A6D94" w:rsidRPr="005124D1" w:rsidRDefault="004A6D94" w:rsidP="00903902">
      <w:pPr>
        <w:numPr>
          <w:ilvl w:val="0"/>
          <w:numId w:val="26"/>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výkonem práv a povinností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vyplývajících ze smluv uzavřených s vlastníky provozně souvisejících kanalizací, a to ve smyslu ZVK. K tomu poskytn</w:t>
      </w:r>
      <w:r w:rsidR="0021075C" w:rsidRPr="005124D1">
        <w:rPr>
          <w:rFonts w:ascii="Aptos Display" w:hAnsi="Aptos Display" w:cs="Arial"/>
          <w:sz w:val="20"/>
          <w:szCs w:val="20"/>
        </w:rPr>
        <w:t>e</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Provozovateli všechny nezbytné podklady.</w:t>
      </w:r>
    </w:p>
    <w:p w14:paraId="581FC7AB" w14:textId="45E1C097"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se zavazuj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předložit Provozovateli na jeho žádost bezúplatně veškerou technickou dokumentaci, schválené provozní a kanalizační řády, doklady, správní rozhodnutí, výsledky atestů, revizí a jiných zkoušek zařízení souvisejících s provozovaným Vodohospodářským majetkem, včetně Plánů financování obnovy (schválených Vlastník</w:t>
      </w:r>
      <w:r w:rsidR="0021075C" w:rsidRPr="005124D1">
        <w:rPr>
          <w:rFonts w:ascii="Aptos Display" w:hAnsi="Aptos Display" w:cs="Arial"/>
          <w:sz w:val="20"/>
          <w:szCs w:val="20"/>
        </w:rPr>
        <w:t>em</w:t>
      </w:r>
      <w:r w:rsidR="004A6D94" w:rsidRPr="005124D1">
        <w:rPr>
          <w:rFonts w:ascii="Aptos Display" w:hAnsi="Aptos Display" w:cs="Arial"/>
          <w:sz w:val="20"/>
          <w:szCs w:val="20"/>
        </w:rPr>
        <w:t xml:space="preserve"> dle ZVK).</w:t>
      </w:r>
    </w:p>
    <w:p w14:paraId="563BC09D" w14:textId="632FCE58"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povin</w:t>
      </w:r>
      <w:r w:rsidR="0021075C" w:rsidRPr="005124D1">
        <w:rPr>
          <w:rFonts w:ascii="Aptos Display" w:hAnsi="Aptos Display" w:cs="Arial"/>
          <w:sz w:val="20"/>
          <w:szCs w:val="20"/>
        </w:rPr>
        <w:t>en</w:t>
      </w:r>
      <w:r w:rsidR="004A6D94" w:rsidRPr="005124D1">
        <w:rPr>
          <w:rFonts w:ascii="Aptos Display" w:hAnsi="Aptos Display" w:cs="Arial"/>
          <w:sz w:val="20"/>
          <w:szCs w:val="20"/>
        </w:rPr>
        <w:t xml:space="preserve"> poskytovat Provozovateli veškerou nezbytnou součinnost při výkonu práv a povinností Provozovatele stanovených ZVK, ostatními obecně závaznými právními předpisy a touto Smlouvou, včetně součinnosti při ochraně práv Provozovatele.</w:t>
      </w:r>
    </w:p>
    <w:p w14:paraId="4D592A8A" w14:textId="1D8F7C0F"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povi</w:t>
      </w:r>
      <w:r w:rsidR="0021075C" w:rsidRPr="005124D1">
        <w:rPr>
          <w:rFonts w:ascii="Aptos Display" w:hAnsi="Aptos Display" w:cs="Arial"/>
          <w:sz w:val="20"/>
          <w:szCs w:val="20"/>
        </w:rPr>
        <w:t>nen</w:t>
      </w:r>
      <w:r w:rsidR="004A6D94" w:rsidRPr="005124D1">
        <w:rPr>
          <w:rFonts w:ascii="Aptos Display" w:hAnsi="Aptos Display" w:cs="Arial"/>
          <w:sz w:val="20"/>
          <w:szCs w:val="20"/>
        </w:rPr>
        <w:t xml:space="preserve"> poskytnout potřebnou součinnost Provozovateli k tomu, aby Provozovatel mohl plnit případné povinnosti vyplývající pro něj ze zákona č. 240/2000 Sb., o krizovém řízení a o změně některých zákonů, v platném znění, a dále podle zákona č. 241/2000 Sb., o hospodářských opatřeních pro krizové stavy a o změně některých zákonů, v platném znění. V případě nesplnění této povinnosti 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w:t>
      </w:r>
      <w:r w:rsidRPr="005124D1">
        <w:rPr>
          <w:rFonts w:ascii="Aptos Display" w:hAnsi="Aptos Display" w:cs="Arial"/>
          <w:sz w:val="20"/>
          <w:szCs w:val="20"/>
        </w:rPr>
        <w:t>Vlastník</w:t>
      </w:r>
      <w:r w:rsidR="004A6D94" w:rsidRPr="005124D1">
        <w:rPr>
          <w:rFonts w:ascii="Aptos Display" w:hAnsi="Aptos Display" w:cs="Arial"/>
          <w:sz w:val="20"/>
          <w:szCs w:val="20"/>
        </w:rPr>
        <w:t xml:space="preserve"> povin</w:t>
      </w:r>
      <w:r w:rsidR="0021075C" w:rsidRPr="005124D1">
        <w:rPr>
          <w:rFonts w:ascii="Aptos Display" w:hAnsi="Aptos Display" w:cs="Arial"/>
          <w:sz w:val="20"/>
          <w:szCs w:val="20"/>
        </w:rPr>
        <w:t>en</w:t>
      </w:r>
      <w:r w:rsidR="004A6D94" w:rsidRPr="005124D1">
        <w:rPr>
          <w:rFonts w:ascii="Aptos Display" w:hAnsi="Aptos Display" w:cs="Arial"/>
          <w:sz w:val="20"/>
          <w:szCs w:val="20"/>
        </w:rPr>
        <w:t xml:space="preserve"> nahradit Provozovateli případnou škodu tím způsobenou.</w:t>
      </w:r>
    </w:p>
    <w:p w14:paraId="70C1D25C" w14:textId="541709B8"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touto Smlouvou umožňuj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Provozovateli a jeho poddodavatelům přístup k Vodohospodářskému majetku, přičemž Provozovatel a jeho poddodavatelé jsou při výkonu tohoto práva povinni respektovat práva třetích osob, zejména práva vlastníků nemovitostí.</w:t>
      </w:r>
    </w:p>
    <w:p w14:paraId="56B018A5" w14:textId="5730A316"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oprávněn po předchozím oznámení Provozovateli provádět prohlídky Vodohospodářského majetku a veškeré dokumentace, která se k provozování tohoto majetku vztahuje. </w:t>
      </w:r>
      <w:r w:rsidRPr="005124D1">
        <w:rPr>
          <w:rFonts w:ascii="Aptos Display" w:hAnsi="Aptos Display" w:cs="Arial"/>
          <w:sz w:val="20"/>
          <w:szCs w:val="20"/>
        </w:rPr>
        <w:t>Vlastník</w:t>
      </w:r>
      <w:r w:rsidR="004A6D94" w:rsidRPr="005124D1">
        <w:rPr>
          <w:rFonts w:ascii="Aptos Display" w:hAnsi="Aptos Display" w:cs="Arial"/>
          <w:sz w:val="20"/>
          <w:szCs w:val="20"/>
        </w:rPr>
        <w:t xml:space="preserve"> přitom postupuj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tak, aby co nejméně zasahoval do provozu Vodohospodářského majetku. </w:t>
      </w:r>
    </w:p>
    <w:p w14:paraId="3CAE4A48" w14:textId="1343C0CC" w:rsidR="004A6D94" w:rsidRPr="005124D1" w:rsidRDefault="004A6D94"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Shled</w:t>
      </w:r>
      <w:r w:rsidR="0021075C" w:rsidRPr="005124D1">
        <w:rPr>
          <w:rFonts w:ascii="Aptos Display" w:hAnsi="Aptos Display" w:cs="Arial"/>
          <w:sz w:val="20"/>
          <w:szCs w:val="20"/>
        </w:rPr>
        <w:t>á</w:t>
      </w:r>
      <w:r w:rsidRPr="005124D1">
        <w:rPr>
          <w:rFonts w:ascii="Aptos Display" w:hAnsi="Aptos Display" w:cs="Arial"/>
          <w:sz w:val="20"/>
          <w:szCs w:val="20"/>
        </w:rPr>
        <w:t xml:space="preserve">-li </w:t>
      </w:r>
      <w:r w:rsidR="002031A5" w:rsidRPr="005124D1">
        <w:rPr>
          <w:rFonts w:ascii="Aptos Display" w:hAnsi="Aptos Display" w:cs="Arial"/>
          <w:sz w:val="20"/>
          <w:szCs w:val="20"/>
        </w:rPr>
        <w:t>Vlastník</w:t>
      </w:r>
      <w:r w:rsidRPr="005124D1">
        <w:rPr>
          <w:rFonts w:ascii="Aptos Display" w:hAnsi="Aptos Display" w:cs="Arial"/>
          <w:sz w:val="20"/>
          <w:szCs w:val="20"/>
        </w:rPr>
        <w:t>, že Provozovatel neplní své povinnosti podle této Smlouvy, sdělí toto Provozovateli a poskytn</w:t>
      </w:r>
      <w:r w:rsidR="0021075C" w:rsidRPr="005124D1">
        <w:rPr>
          <w:rFonts w:ascii="Aptos Display" w:hAnsi="Aptos Display" w:cs="Arial"/>
          <w:sz w:val="20"/>
          <w:szCs w:val="20"/>
        </w:rPr>
        <w:t>e</w:t>
      </w:r>
      <w:r w:rsidRPr="005124D1">
        <w:rPr>
          <w:rFonts w:ascii="Aptos Display" w:hAnsi="Aptos Display" w:cs="Arial"/>
          <w:sz w:val="20"/>
          <w:szCs w:val="20"/>
        </w:rPr>
        <w:t xml:space="preserve"> Provozovateli přiměřenou lhůtu k vysvětlení a provedení nápravy. Tím není dotčeno právo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k uplatňování sankcí, případně i právo náhrady škod.</w:t>
      </w:r>
    </w:p>
    <w:p w14:paraId="05648BEB" w14:textId="09B470CF" w:rsidR="004A6D94" w:rsidRPr="005124D1" w:rsidRDefault="004A6D94"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 případě, že Provozovatel neprovede opatření k nápravě ani po opakované výzvě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j</w:t>
      </w:r>
      <w:r w:rsidR="0021075C" w:rsidRPr="005124D1">
        <w:rPr>
          <w:rFonts w:ascii="Aptos Display" w:hAnsi="Aptos Display" w:cs="Arial"/>
          <w:sz w:val="20"/>
          <w:szCs w:val="20"/>
        </w:rPr>
        <w:t>e</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oprávněn provést nápravu závadného stavu na náklady Provozovatele sám. Provozovatel je v tom případě povinen vpustit dodavatele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do prostor, kde bude prováděno odstranění závadného stavu.</w:t>
      </w:r>
    </w:p>
    <w:p w14:paraId="7D586F17" w14:textId="70956E06" w:rsidR="004A6D94" w:rsidRPr="005124D1" w:rsidRDefault="004A6D94"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lastRenderedPageBreak/>
        <w:t>Za Investice a Obnovu Vodohospodářského majetku odpovíd</w:t>
      </w:r>
      <w:r w:rsidR="0021075C" w:rsidRPr="005124D1">
        <w:rPr>
          <w:rFonts w:ascii="Aptos Display" w:hAnsi="Aptos Display" w:cs="Arial"/>
          <w:sz w:val="20"/>
          <w:szCs w:val="20"/>
        </w:rPr>
        <w:t>á</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Smluvní strany pro vyloučení pochybností prohlašují, že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ne</w:t>
      </w:r>
      <w:r w:rsidR="0021075C" w:rsidRPr="005124D1">
        <w:rPr>
          <w:rFonts w:ascii="Aptos Display" w:hAnsi="Aptos Display" w:cs="Arial"/>
          <w:sz w:val="20"/>
          <w:szCs w:val="20"/>
        </w:rPr>
        <w:t>ní</w:t>
      </w:r>
      <w:r w:rsidRPr="005124D1">
        <w:rPr>
          <w:rFonts w:ascii="Aptos Display" w:hAnsi="Aptos Display" w:cs="Arial"/>
          <w:sz w:val="20"/>
          <w:szCs w:val="20"/>
        </w:rPr>
        <w:t xml:space="preserve"> povin</w:t>
      </w:r>
      <w:r w:rsidR="0021075C" w:rsidRPr="005124D1">
        <w:rPr>
          <w:rFonts w:ascii="Aptos Display" w:hAnsi="Aptos Display" w:cs="Arial"/>
          <w:sz w:val="20"/>
          <w:szCs w:val="20"/>
        </w:rPr>
        <w:t>en</w:t>
      </w:r>
      <w:r w:rsidRPr="005124D1">
        <w:rPr>
          <w:rFonts w:ascii="Aptos Display" w:hAnsi="Aptos Display" w:cs="Arial"/>
          <w:sz w:val="20"/>
          <w:szCs w:val="20"/>
        </w:rPr>
        <w:t xml:space="preserve"> realizovat Investice dle této Smlouvy. Realizace Investic je výhradním právem (nikoli povinností) Vlastník</w:t>
      </w:r>
      <w:r w:rsidR="0021075C" w:rsidRPr="005124D1">
        <w:rPr>
          <w:rFonts w:ascii="Aptos Display" w:hAnsi="Aptos Display" w:cs="Arial"/>
          <w:sz w:val="20"/>
          <w:szCs w:val="20"/>
        </w:rPr>
        <w:t>a</w:t>
      </w:r>
      <w:r w:rsidRPr="005124D1">
        <w:rPr>
          <w:rFonts w:ascii="Aptos Display" w:hAnsi="Aptos Display" w:cs="Arial"/>
          <w:sz w:val="20"/>
          <w:szCs w:val="20"/>
        </w:rPr>
        <w:t>.</w:t>
      </w:r>
    </w:p>
    <w:p w14:paraId="44AAB273" w14:textId="0A07226C"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oprávněn vyzvat Provozovatele k jakémukoliv jednání týkajícího se provozování Vodohospodářského majetku za účasti oprávněného a odborného zástupce Provozovatele vzhledem k projednávanému tématu. Provozovatel je povinen se tohoto jednání zúčastnit.</w:t>
      </w:r>
    </w:p>
    <w:p w14:paraId="638CD199" w14:textId="49A9CAB4"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bookmarkStart w:id="7" w:name="_Hlk22591487"/>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21075C" w:rsidRPr="005124D1">
        <w:rPr>
          <w:rFonts w:ascii="Aptos Display" w:hAnsi="Aptos Display" w:cs="Arial"/>
          <w:sz w:val="20"/>
          <w:szCs w:val="20"/>
        </w:rPr>
        <w:t>e povinen</w:t>
      </w:r>
      <w:r w:rsidR="004A6D94" w:rsidRPr="005124D1">
        <w:rPr>
          <w:rFonts w:ascii="Aptos Display" w:hAnsi="Aptos Display" w:cs="Arial"/>
          <w:sz w:val="20"/>
          <w:szCs w:val="20"/>
        </w:rPr>
        <w:t xml:space="preserve"> zpracovat a realizovat Plán financování obnovy dle § 8 odst. 11 ZVK.</w:t>
      </w:r>
      <w:bookmarkEnd w:id="7"/>
    </w:p>
    <w:p w14:paraId="2C51C309" w14:textId="6F3B65C9"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w:t>
      </w:r>
      <w:r w:rsidR="00D17CC3" w:rsidRPr="005124D1">
        <w:rPr>
          <w:rFonts w:ascii="Aptos Display" w:hAnsi="Aptos Display" w:cs="Arial"/>
          <w:sz w:val="20"/>
          <w:szCs w:val="20"/>
        </w:rPr>
        <w:t>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dále povi</w:t>
      </w:r>
      <w:r w:rsidR="0021075C" w:rsidRPr="005124D1">
        <w:rPr>
          <w:rFonts w:ascii="Aptos Display" w:hAnsi="Aptos Display" w:cs="Arial"/>
          <w:sz w:val="20"/>
          <w:szCs w:val="20"/>
        </w:rPr>
        <w:t>nen</w:t>
      </w:r>
      <w:r w:rsidR="004A6D94" w:rsidRPr="005124D1">
        <w:rPr>
          <w:rFonts w:ascii="Aptos Display" w:hAnsi="Aptos Display" w:cs="Arial"/>
          <w:sz w:val="20"/>
          <w:szCs w:val="20"/>
        </w:rPr>
        <w:t>:</w:t>
      </w:r>
    </w:p>
    <w:p w14:paraId="57B3EBB0" w14:textId="69147465" w:rsidR="004A6D94" w:rsidRPr="005124D1" w:rsidRDefault="004A6D94" w:rsidP="00903902">
      <w:pPr>
        <w:numPr>
          <w:ilvl w:val="0"/>
          <w:numId w:val="44"/>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poskytnout Provozovateli nezbytnou součinnost při plnění závazků Provozovatele vyplývajících z</w:t>
      </w:r>
      <w:r w:rsidR="00D17CC3" w:rsidRPr="005124D1">
        <w:rPr>
          <w:rFonts w:ascii="Aptos Display" w:hAnsi="Aptos Display" w:cs="Arial"/>
          <w:sz w:val="20"/>
          <w:szCs w:val="20"/>
        </w:rPr>
        <w:t> </w:t>
      </w:r>
      <w:r w:rsidRPr="005124D1">
        <w:rPr>
          <w:rFonts w:ascii="Aptos Display" w:hAnsi="Aptos Display" w:cs="Arial"/>
          <w:sz w:val="20"/>
          <w:szCs w:val="20"/>
        </w:rPr>
        <w:t>této Smlouvy, kterou lze od Vlastník</w:t>
      </w:r>
      <w:r w:rsidR="0021075C" w:rsidRPr="005124D1">
        <w:rPr>
          <w:rFonts w:ascii="Aptos Display" w:hAnsi="Aptos Display" w:cs="Arial"/>
          <w:sz w:val="20"/>
          <w:szCs w:val="20"/>
        </w:rPr>
        <w:t>a</w:t>
      </w:r>
      <w:r w:rsidRPr="005124D1">
        <w:rPr>
          <w:rFonts w:ascii="Aptos Display" w:hAnsi="Aptos Display" w:cs="Arial"/>
          <w:sz w:val="20"/>
          <w:szCs w:val="20"/>
        </w:rPr>
        <w:t xml:space="preserve"> rozumně požadovat,</w:t>
      </w:r>
    </w:p>
    <w:p w14:paraId="2C659A5A" w14:textId="482F307A" w:rsidR="004A6D94" w:rsidRPr="005124D1" w:rsidRDefault="004A6D94" w:rsidP="00903902">
      <w:pPr>
        <w:numPr>
          <w:ilvl w:val="0"/>
          <w:numId w:val="44"/>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zpracovat Plán investic a obnovy, v rámci přípravy Plánu investic a obnovy bud</w:t>
      </w:r>
      <w:r w:rsidR="0021075C" w:rsidRPr="005124D1">
        <w:rPr>
          <w:rFonts w:ascii="Aptos Display" w:hAnsi="Aptos Display" w:cs="Arial"/>
          <w:sz w:val="20"/>
          <w:szCs w:val="20"/>
        </w:rPr>
        <w:t>e</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vycházet z návrhů Provozovatele stanovených dle čl. VII bod 23 této Smlouvy,</w:t>
      </w:r>
    </w:p>
    <w:p w14:paraId="50DF3940" w14:textId="19E0477C" w:rsidR="004A6D94" w:rsidRPr="005124D1" w:rsidRDefault="004A6D94" w:rsidP="00903902">
      <w:pPr>
        <w:numPr>
          <w:ilvl w:val="0"/>
          <w:numId w:val="44"/>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 xml:space="preserve">schválit Plán investic a obnovy a předat jej Provozovateli na následující kalendářní rok nejpozději do 30. </w:t>
      </w:r>
      <w:r w:rsidR="00711A70">
        <w:rPr>
          <w:rFonts w:ascii="Aptos Display" w:hAnsi="Aptos Display" w:cs="Arial"/>
          <w:sz w:val="20"/>
          <w:szCs w:val="20"/>
        </w:rPr>
        <w:t xml:space="preserve">11. </w:t>
      </w:r>
      <w:r w:rsidRPr="005124D1">
        <w:rPr>
          <w:rFonts w:ascii="Aptos Display" w:hAnsi="Aptos Display" w:cs="Arial"/>
          <w:sz w:val="20"/>
          <w:szCs w:val="20"/>
        </w:rPr>
        <w:t>aktuálního roku,</w:t>
      </w:r>
    </w:p>
    <w:p w14:paraId="1EA41BD4" w14:textId="77777777" w:rsidR="004A6D94" w:rsidRPr="005124D1" w:rsidRDefault="004A6D94" w:rsidP="00903902">
      <w:pPr>
        <w:numPr>
          <w:ilvl w:val="0"/>
          <w:numId w:val="44"/>
        </w:numPr>
        <w:tabs>
          <w:tab w:val="clear" w:pos="1080"/>
          <w:tab w:val="num" w:pos="993"/>
        </w:tabs>
        <w:spacing w:before="120" w:after="120"/>
        <w:ind w:left="992" w:hanging="425"/>
        <w:jc w:val="both"/>
        <w:rPr>
          <w:rFonts w:ascii="Aptos Display" w:hAnsi="Aptos Display" w:cs="Arial"/>
          <w:sz w:val="20"/>
          <w:szCs w:val="20"/>
        </w:rPr>
      </w:pPr>
      <w:r w:rsidRPr="005124D1">
        <w:rPr>
          <w:rFonts w:ascii="Aptos Display" w:hAnsi="Aptos Display" w:cs="Arial"/>
          <w:sz w:val="20"/>
          <w:szCs w:val="20"/>
        </w:rPr>
        <w:t xml:space="preserve">realizovat na své náklady Plán investic a obnovy; </w:t>
      </w:r>
    </w:p>
    <w:p w14:paraId="18CC43BF" w14:textId="65FF76AE" w:rsidR="004A6D94" w:rsidRPr="005124D1" w:rsidRDefault="002031A5" w:rsidP="00903902">
      <w:pPr>
        <w:numPr>
          <w:ilvl w:val="0"/>
          <w:numId w:val="10"/>
        </w:numPr>
        <w:tabs>
          <w:tab w:val="clear" w:pos="720"/>
        </w:tabs>
        <w:spacing w:before="120"/>
        <w:ind w:left="36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schvaluj</w:t>
      </w:r>
      <w:r w:rsidR="0021075C" w:rsidRPr="005124D1">
        <w:rPr>
          <w:rFonts w:ascii="Aptos Display" w:hAnsi="Aptos Display" w:cs="Arial"/>
          <w:sz w:val="20"/>
          <w:szCs w:val="20"/>
        </w:rPr>
        <w:t>e</w:t>
      </w:r>
      <w:r w:rsidR="004A6D94" w:rsidRPr="005124D1">
        <w:rPr>
          <w:rFonts w:ascii="Aptos Display" w:hAnsi="Aptos Display" w:cs="Arial"/>
          <w:sz w:val="20"/>
          <w:szCs w:val="20"/>
        </w:rPr>
        <w:t xml:space="preserve"> Plán preventivní Údržby.</w:t>
      </w:r>
    </w:p>
    <w:p w14:paraId="6F4FC4E9" w14:textId="77777777" w:rsidR="004A6D94" w:rsidRPr="005124D1" w:rsidRDefault="004A6D94" w:rsidP="004A6D94">
      <w:pPr>
        <w:spacing w:before="120"/>
        <w:jc w:val="both"/>
        <w:rPr>
          <w:rFonts w:ascii="Aptos Display" w:hAnsi="Aptos Display" w:cs="Arial"/>
          <w:sz w:val="20"/>
          <w:szCs w:val="20"/>
        </w:rPr>
      </w:pPr>
    </w:p>
    <w:p w14:paraId="62420645" w14:textId="77777777" w:rsidR="004A6D94" w:rsidRPr="005124D1" w:rsidRDefault="004A6D94" w:rsidP="004A6D94">
      <w:pPr>
        <w:spacing w:after="120"/>
        <w:jc w:val="both"/>
        <w:rPr>
          <w:rFonts w:ascii="Aptos Display" w:hAnsi="Aptos Display" w:cs="Arial"/>
          <w:sz w:val="20"/>
          <w:szCs w:val="20"/>
        </w:rPr>
      </w:pPr>
    </w:p>
    <w:p w14:paraId="19F76700" w14:textId="77777777" w:rsidR="004A6D94" w:rsidRPr="005124D1" w:rsidRDefault="004A6D94" w:rsidP="004A6D94">
      <w:pPr>
        <w:pStyle w:val="Nadpis1"/>
        <w:rPr>
          <w:rFonts w:ascii="Aptos Display" w:hAnsi="Aptos Display"/>
          <w:sz w:val="20"/>
          <w:szCs w:val="20"/>
        </w:rPr>
      </w:pPr>
      <w:bookmarkStart w:id="8" w:name="_Toc179971794"/>
      <w:r w:rsidRPr="005124D1">
        <w:rPr>
          <w:rFonts w:ascii="Aptos Display" w:hAnsi="Aptos Display"/>
          <w:sz w:val="20"/>
          <w:szCs w:val="20"/>
        </w:rPr>
        <w:t>Článek V</w:t>
      </w:r>
      <w:r w:rsidRPr="005124D1">
        <w:rPr>
          <w:rFonts w:ascii="Aptos Display" w:hAnsi="Aptos Display"/>
          <w:sz w:val="20"/>
          <w:szCs w:val="20"/>
        </w:rPr>
        <w:br/>
        <w:t>Pachtovné a jeho platba</w:t>
      </w:r>
      <w:bookmarkEnd w:id="8"/>
    </w:p>
    <w:p w14:paraId="43372DFC" w14:textId="6E6FAFF5" w:rsidR="004A6D94" w:rsidRPr="005124D1" w:rsidRDefault="004A6D94" w:rsidP="00903902">
      <w:pPr>
        <w:numPr>
          <w:ilvl w:val="0"/>
          <w:numId w:val="11"/>
        </w:numPr>
        <w:tabs>
          <w:tab w:val="clear" w:pos="720"/>
          <w:tab w:val="num" w:pos="36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Provozovatel se zavazuje </w:t>
      </w:r>
      <w:r w:rsidRPr="005124D1">
        <w:rPr>
          <w:rFonts w:ascii="Aptos Display" w:hAnsi="Aptos Display" w:cs="Arial"/>
          <w:sz w:val="20"/>
          <w:szCs w:val="20"/>
        </w:rPr>
        <w:t>platit</w:t>
      </w:r>
      <w:r w:rsidRPr="005124D1">
        <w:rPr>
          <w:rFonts w:ascii="Aptos Display" w:hAnsi="Aptos Display" w:cs="Arial"/>
          <w:color w:val="000000"/>
          <w:sz w:val="20"/>
          <w:szCs w:val="20"/>
        </w:rPr>
        <w:t xml:space="preserve"> za užívání a požívání Vodohospodářského majetku podle čl. II bod 1. této Smlouvy Vlastník</w:t>
      </w:r>
      <w:r w:rsidR="0021075C"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roční pachtovné. Smluvní strany se v souladu s ustanovením § 56a odst. 3 zákona o dani z přidané hodnoty dohodly, že ke všem dohodnutým částkám pachtovného bude připočtena DPH v zákonné výši.</w:t>
      </w:r>
    </w:p>
    <w:p w14:paraId="36EC0539" w14:textId="6EC3492E" w:rsidR="004A6D94" w:rsidRPr="005124D1" w:rsidRDefault="004A6D94" w:rsidP="00903902">
      <w:pPr>
        <w:numPr>
          <w:ilvl w:val="0"/>
          <w:numId w:val="11"/>
        </w:numPr>
        <w:tabs>
          <w:tab w:val="clear" w:pos="720"/>
          <w:tab w:val="num" w:pos="36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Pachtovné zahrnuje zejména prostředky na Obnovu Vodohospodářského majetku, Investice související s rozvojem (rozšířením) Vodohospodářského majetku, zajišťuje tak nezbytnou udržitelnost Vodohospodářského majetku. Pachtovné je příjmem </w:t>
      </w:r>
      <w:r w:rsidRPr="005124D1">
        <w:rPr>
          <w:rFonts w:ascii="Aptos Display" w:hAnsi="Aptos Display" w:cs="Arial"/>
          <w:sz w:val="20"/>
          <w:szCs w:val="20"/>
        </w:rPr>
        <w:t>Vlastník</w:t>
      </w:r>
      <w:r w:rsidR="0021075C" w:rsidRPr="005124D1">
        <w:rPr>
          <w:rFonts w:ascii="Aptos Display" w:hAnsi="Aptos Display" w:cs="Arial"/>
          <w:sz w:val="20"/>
          <w:szCs w:val="20"/>
        </w:rPr>
        <w:t>a</w:t>
      </w:r>
      <w:r w:rsidRPr="005124D1">
        <w:rPr>
          <w:rFonts w:ascii="Aptos Display" w:hAnsi="Aptos Display" w:cs="Arial"/>
          <w:sz w:val="20"/>
          <w:szCs w:val="20"/>
        </w:rPr>
        <w:t>,</w:t>
      </w:r>
      <w:r w:rsidRPr="005124D1">
        <w:rPr>
          <w:rFonts w:ascii="Aptos Display" w:hAnsi="Aptos Display" w:cs="Arial"/>
          <w:color w:val="000000"/>
          <w:sz w:val="20"/>
          <w:szCs w:val="20"/>
        </w:rPr>
        <w:t xml:space="preserve"> o jehož použití rozhoduj</w:t>
      </w:r>
      <w:r w:rsidR="0021075C" w:rsidRPr="005124D1">
        <w:rPr>
          <w:rFonts w:ascii="Aptos Display" w:hAnsi="Aptos Display" w:cs="Arial"/>
          <w:color w:val="000000"/>
          <w:sz w:val="20"/>
          <w:szCs w:val="20"/>
        </w:rPr>
        <w:t>e</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w:t>
      </w:r>
    </w:p>
    <w:p w14:paraId="17912C08" w14:textId="6DEB5094" w:rsidR="004A6D94" w:rsidRPr="005124D1" w:rsidRDefault="004A6D94" w:rsidP="00903902">
      <w:pPr>
        <w:numPr>
          <w:ilvl w:val="0"/>
          <w:numId w:val="11"/>
        </w:numPr>
        <w:tabs>
          <w:tab w:val="clear" w:pos="720"/>
          <w:tab w:val="num" w:pos="36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Smluvní strany výslovně uvádějí jejich vzájemnou dohodu, na </w:t>
      </w:r>
      <w:proofErr w:type="gramStart"/>
      <w:r w:rsidRPr="005124D1">
        <w:rPr>
          <w:rFonts w:ascii="Aptos Display" w:hAnsi="Aptos Display" w:cs="Arial"/>
          <w:color w:val="000000"/>
          <w:sz w:val="20"/>
          <w:szCs w:val="20"/>
        </w:rPr>
        <w:t>základě</w:t>
      </w:r>
      <w:proofErr w:type="gramEnd"/>
      <w:r w:rsidRPr="005124D1">
        <w:rPr>
          <w:rFonts w:ascii="Aptos Display" w:hAnsi="Aptos Display" w:cs="Arial"/>
          <w:color w:val="000000"/>
          <w:sz w:val="20"/>
          <w:szCs w:val="20"/>
        </w:rPr>
        <w:t xml:space="preserve"> které považují výš</w:t>
      </w:r>
      <w:r w:rsidR="0021075C" w:rsidRPr="005124D1">
        <w:rPr>
          <w:rFonts w:ascii="Aptos Display" w:hAnsi="Aptos Display" w:cs="Arial"/>
          <w:color w:val="000000"/>
          <w:sz w:val="20"/>
          <w:szCs w:val="20"/>
        </w:rPr>
        <w:t>i</w:t>
      </w:r>
      <w:r w:rsidRPr="005124D1">
        <w:rPr>
          <w:rFonts w:ascii="Aptos Display" w:hAnsi="Aptos Display" w:cs="Arial"/>
          <w:color w:val="000000"/>
          <w:sz w:val="20"/>
          <w:szCs w:val="20"/>
        </w:rPr>
        <w:t xml:space="preserve"> pachtovného jednostranně stanovenou Vlastník</w:t>
      </w:r>
      <w:r w:rsidR="00B067DE" w:rsidRPr="005124D1">
        <w:rPr>
          <w:rFonts w:ascii="Aptos Display" w:hAnsi="Aptos Display" w:cs="Arial"/>
          <w:color w:val="000000"/>
          <w:sz w:val="20"/>
          <w:szCs w:val="20"/>
        </w:rPr>
        <w:t>em</w:t>
      </w:r>
      <w:r w:rsidR="00D17CC3"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za cenu sjednanou dle cenových předpisů s tím, že Provozovatel je povinen zahrnout takto určen</w:t>
      </w:r>
      <w:r w:rsidR="00D17CC3" w:rsidRPr="005124D1">
        <w:rPr>
          <w:rFonts w:ascii="Aptos Display" w:hAnsi="Aptos Display" w:cs="Arial"/>
          <w:color w:val="000000"/>
          <w:sz w:val="20"/>
          <w:szCs w:val="20"/>
        </w:rPr>
        <w:t>é</w:t>
      </w:r>
      <w:r w:rsidRPr="005124D1">
        <w:rPr>
          <w:rFonts w:ascii="Aptos Display" w:hAnsi="Aptos Display" w:cs="Arial"/>
          <w:color w:val="000000"/>
          <w:sz w:val="20"/>
          <w:szCs w:val="20"/>
        </w:rPr>
        <w:t xml:space="preserve"> výš</w:t>
      </w:r>
      <w:r w:rsidR="00D17CC3"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pachtovného do kalkulac</w:t>
      </w:r>
      <w:r w:rsidR="00D17CC3" w:rsidRPr="005124D1">
        <w:rPr>
          <w:rFonts w:ascii="Aptos Display" w:hAnsi="Aptos Display" w:cs="Arial"/>
          <w:color w:val="000000"/>
          <w:sz w:val="20"/>
          <w:szCs w:val="20"/>
        </w:rPr>
        <w:t>í</w:t>
      </w:r>
      <w:r w:rsidRPr="005124D1">
        <w:rPr>
          <w:rFonts w:ascii="Aptos Display" w:hAnsi="Aptos Display" w:cs="Arial"/>
          <w:color w:val="000000"/>
          <w:sz w:val="20"/>
          <w:szCs w:val="20"/>
        </w:rPr>
        <w:t xml:space="preserve"> cen</w:t>
      </w:r>
      <w:r w:rsidR="00711A70">
        <w:rPr>
          <w:rFonts w:ascii="Aptos Display" w:hAnsi="Aptos Display" w:cs="Arial"/>
          <w:color w:val="000000"/>
          <w:sz w:val="20"/>
          <w:szCs w:val="20"/>
        </w:rPr>
        <w:t>y</w:t>
      </w:r>
      <w:r w:rsidRPr="005124D1">
        <w:rPr>
          <w:rFonts w:ascii="Aptos Display" w:hAnsi="Aptos Display" w:cs="Arial"/>
          <w:color w:val="000000"/>
          <w:sz w:val="20"/>
          <w:szCs w:val="20"/>
        </w:rPr>
        <w:t xml:space="preserve"> pro stočné.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odpovíd</w:t>
      </w:r>
      <w:r w:rsidR="0021075C" w:rsidRPr="005124D1">
        <w:rPr>
          <w:rFonts w:ascii="Aptos Display" w:hAnsi="Aptos Display" w:cs="Arial"/>
          <w:color w:val="000000"/>
          <w:sz w:val="20"/>
          <w:szCs w:val="20"/>
        </w:rPr>
        <w:t>á</w:t>
      </w:r>
      <w:r w:rsidRPr="005124D1">
        <w:rPr>
          <w:rFonts w:ascii="Aptos Display" w:hAnsi="Aptos Display" w:cs="Arial"/>
          <w:color w:val="000000"/>
          <w:sz w:val="20"/>
          <w:szCs w:val="20"/>
        </w:rPr>
        <w:t xml:space="preserve"> za soulad výše pachtovného s cenovými předpisy.</w:t>
      </w:r>
    </w:p>
    <w:p w14:paraId="3752FDF5" w14:textId="2AAAD9BF" w:rsidR="004A6D94" w:rsidRPr="005124D1" w:rsidRDefault="004A6D94" w:rsidP="00903902">
      <w:pPr>
        <w:numPr>
          <w:ilvl w:val="0"/>
          <w:numId w:val="11"/>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Předpokládaná výše pachtovného za konkrétní kalendářní rok je stanovena částkou, která je uvedena ve </w:t>
      </w:r>
      <w:r w:rsidR="00D17CC3" w:rsidRPr="005124D1">
        <w:rPr>
          <w:rFonts w:ascii="Aptos Display" w:hAnsi="Aptos Display" w:cs="Arial"/>
          <w:color w:val="000000"/>
          <w:sz w:val="20"/>
          <w:szCs w:val="20"/>
        </w:rPr>
        <w:t>Zjednodušen</w:t>
      </w:r>
      <w:r w:rsidR="0021075C" w:rsidRPr="005124D1">
        <w:rPr>
          <w:rFonts w:ascii="Aptos Display" w:hAnsi="Aptos Display" w:cs="Arial"/>
          <w:color w:val="000000"/>
          <w:sz w:val="20"/>
          <w:szCs w:val="20"/>
        </w:rPr>
        <w:t>ém</w:t>
      </w:r>
      <w:r w:rsidR="00D17CC3" w:rsidRPr="005124D1">
        <w:rPr>
          <w:rFonts w:ascii="Aptos Display" w:hAnsi="Aptos Display" w:cs="Arial"/>
          <w:color w:val="000000"/>
          <w:sz w:val="20"/>
          <w:szCs w:val="20"/>
        </w:rPr>
        <w:t xml:space="preserve"> finanční</w:t>
      </w:r>
      <w:r w:rsidR="0021075C" w:rsidRPr="005124D1">
        <w:rPr>
          <w:rFonts w:ascii="Aptos Display" w:hAnsi="Aptos Display" w:cs="Arial"/>
          <w:color w:val="000000"/>
          <w:sz w:val="20"/>
          <w:szCs w:val="20"/>
        </w:rPr>
        <w:t>m</w:t>
      </w:r>
      <w:r w:rsidR="00D17CC3" w:rsidRPr="005124D1">
        <w:rPr>
          <w:rFonts w:ascii="Aptos Display" w:hAnsi="Aptos Display" w:cs="Arial"/>
          <w:color w:val="000000"/>
          <w:sz w:val="20"/>
          <w:szCs w:val="20"/>
        </w:rPr>
        <w:t xml:space="preserve"> model</w:t>
      </w:r>
      <w:r w:rsidR="0021075C" w:rsidRPr="005124D1">
        <w:rPr>
          <w:rFonts w:ascii="Aptos Display" w:hAnsi="Aptos Display" w:cs="Arial"/>
          <w:color w:val="000000"/>
          <w:sz w:val="20"/>
          <w:szCs w:val="20"/>
        </w:rPr>
        <w:t>u</w:t>
      </w:r>
      <w:r w:rsidR="00D17CC3"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obsažen</w:t>
      </w:r>
      <w:r w:rsidR="0021075C" w:rsidRPr="005124D1">
        <w:rPr>
          <w:rFonts w:ascii="Aptos Display" w:hAnsi="Aptos Display" w:cs="Arial"/>
          <w:color w:val="000000"/>
          <w:sz w:val="20"/>
          <w:szCs w:val="20"/>
        </w:rPr>
        <w:t>ém</w:t>
      </w:r>
      <w:r w:rsidR="00D17CC3"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 xml:space="preserve">v části C přílohy č. 4 (dále též </w:t>
      </w:r>
      <w:r w:rsidR="00D17CC3" w:rsidRPr="005124D1">
        <w:rPr>
          <w:rFonts w:ascii="Aptos Display" w:hAnsi="Aptos Display" w:cs="Arial"/>
          <w:b/>
          <w:bCs/>
          <w:color w:val="000000"/>
          <w:sz w:val="20"/>
          <w:szCs w:val="20"/>
        </w:rPr>
        <w:t>„ZFM“</w:t>
      </w:r>
      <w:r w:rsidRPr="005124D1">
        <w:rPr>
          <w:rFonts w:ascii="Aptos Display" w:hAnsi="Aptos Display" w:cs="Arial"/>
          <w:color w:val="000000"/>
          <w:sz w:val="20"/>
          <w:szCs w:val="20"/>
        </w:rPr>
        <w:t xml:space="preserve">) této Smlouvy. Smluvní strany berou na vědomí, že podle přílohy č. 4 této Smlouvy musí </w:t>
      </w:r>
      <w:r w:rsidR="0030019A">
        <w:rPr>
          <w:rFonts w:ascii="Aptos Display" w:hAnsi="Aptos Display" w:cs="Arial"/>
          <w:color w:val="000000"/>
          <w:sz w:val="20"/>
          <w:szCs w:val="20"/>
        </w:rPr>
        <w:t xml:space="preserve">Vlastník </w:t>
      </w:r>
      <w:r w:rsidRPr="005124D1">
        <w:rPr>
          <w:rFonts w:ascii="Aptos Display" w:hAnsi="Aptos Display" w:cs="Arial"/>
          <w:color w:val="000000"/>
          <w:sz w:val="20"/>
          <w:szCs w:val="20"/>
        </w:rPr>
        <w:t>určit výši pachtovného tak, aby byla dodržena podmínka udržitelnosti podle modelu Udržitelnosti 2014+ projektu „</w:t>
      </w:r>
      <w:proofErr w:type="gramStart"/>
      <w:r w:rsidR="00420143" w:rsidRPr="00420143">
        <w:rPr>
          <w:rFonts w:ascii="Aptos Display" w:hAnsi="Aptos Display" w:cs="Arial"/>
          <w:color w:val="000000"/>
          <w:sz w:val="20"/>
          <w:szCs w:val="20"/>
        </w:rPr>
        <w:t>Jeneč - intenzifikace</w:t>
      </w:r>
      <w:proofErr w:type="gramEnd"/>
      <w:r w:rsidR="00420143" w:rsidRPr="00420143">
        <w:rPr>
          <w:rFonts w:ascii="Aptos Display" w:hAnsi="Aptos Display" w:cs="Arial"/>
          <w:color w:val="000000"/>
          <w:sz w:val="20"/>
          <w:szCs w:val="20"/>
        </w:rPr>
        <w:t xml:space="preserve"> ČOV</w:t>
      </w:r>
      <w:r w:rsidRPr="005124D1">
        <w:rPr>
          <w:rFonts w:ascii="Aptos Display" w:hAnsi="Aptos Display" w:cs="Arial"/>
          <w:color w:val="000000"/>
          <w:sz w:val="20"/>
          <w:szCs w:val="20"/>
        </w:rPr>
        <w:t>“.</w:t>
      </w:r>
    </w:p>
    <w:p w14:paraId="05E56BAF" w14:textId="77777777" w:rsidR="004A6D94" w:rsidRPr="005124D1" w:rsidRDefault="004A6D94" w:rsidP="00903902">
      <w:pPr>
        <w:numPr>
          <w:ilvl w:val="0"/>
          <w:numId w:val="11"/>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Prognóza výše pachtovného je dále uvedena v příloze č. 3 této Smlouvy. Příloha č. 3 je nedílnou součástí této Smlouvy.</w:t>
      </w:r>
    </w:p>
    <w:p w14:paraId="4D60DD95" w14:textId="230F583C" w:rsidR="004A6D94" w:rsidRPr="005124D1" w:rsidRDefault="004A6D94" w:rsidP="00903902">
      <w:pPr>
        <w:numPr>
          <w:ilvl w:val="0"/>
          <w:numId w:val="11"/>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Příloha č. 4 této Smlouvy, jakožto nedílná součást této Smlouvy, podrobně určuje proces stanovení konkrétního pachtovného pro daný rok a další související otázky.</w:t>
      </w:r>
    </w:p>
    <w:p w14:paraId="3F7A6DF1" w14:textId="777F29CF" w:rsidR="004B79BE" w:rsidRPr="004B79BE" w:rsidRDefault="004A6D94" w:rsidP="004B79BE">
      <w:pPr>
        <w:numPr>
          <w:ilvl w:val="0"/>
          <w:numId w:val="11"/>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Nejpozději do 3 měsíců před koncem každého kalendářního roku j</w:t>
      </w:r>
      <w:r w:rsidR="00DF65E1"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povi</w:t>
      </w:r>
      <w:r w:rsidR="00DF65E1" w:rsidRPr="005124D1">
        <w:rPr>
          <w:rFonts w:ascii="Aptos Display" w:hAnsi="Aptos Display" w:cs="Arial"/>
          <w:color w:val="000000"/>
          <w:sz w:val="20"/>
          <w:szCs w:val="20"/>
        </w:rPr>
        <w:t>nen</w:t>
      </w:r>
      <w:r w:rsidRPr="005124D1">
        <w:rPr>
          <w:rFonts w:ascii="Aptos Display" w:hAnsi="Aptos Display" w:cs="Arial"/>
          <w:color w:val="000000"/>
          <w:sz w:val="20"/>
          <w:szCs w:val="20"/>
        </w:rPr>
        <w:t xml:space="preserve"> sdělit Provozovateli výši pachtovného na další kalendářní rok. Provozovatel je povinen t</w:t>
      </w:r>
      <w:r w:rsidR="00D17CC3" w:rsidRPr="005124D1">
        <w:rPr>
          <w:rFonts w:ascii="Aptos Display" w:hAnsi="Aptos Display" w:cs="Arial"/>
          <w:color w:val="000000"/>
          <w:sz w:val="20"/>
          <w:szCs w:val="20"/>
        </w:rPr>
        <w:t>y</w:t>
      </w:r>
      <w:r w:rsidRPr="005124D1">
        <w:rPr>
          <w:rFonts w:ascii="Aptos Display" w:hAnsi="Aptos Display" w:cs="Arial"/>
          <w:color w:val="000000"/>
          <w:sz w:val="20"/>
          <w:szCs w:val="20"/>
        </w:rPr>
        <w:t>to výš</w:t>
      </w:r>
      <w:r w:rsidR="0030019A">
        <w:rPr>
          <w:rFonts w:ascii="Aptos Display" w:hAnsi="Aptos Display" w:cs="Arial"/>
          <w:color w:val="000000"/>
          <w:sz w:val="20"/>
          <w:szCs w:val="20"/>
        </w:rPr>
        <w:t>i</w:t>
      </w:r>
      <w:r w:rsidRPr="005124D1">
        <w:rPr>
          <w:rFonts w:ascii="Aptos Display" w:hAnsi="Aptos Display" w:cs="Arial"/>
          <w:color w:val="000000"/>
          <w:sz w:val="20"/>
          <w:szCs w:val="20"/>
        </w:rPr>
        <w:t xml:space="preserve"> pachtovného promítnout do kalkulac</w:t>
      </w:r>
      <w:r w:rsidR="00D17CC3" w:rsidRPr="005124D1">
        <w:rPr>
          <w:rFonts w:ascii="Aptos Display" w:hAnsi="Aptos Display" w:cs="Arial"/>
          <w:color w:val="000000"/>
          <w:sz w:val="20"/>
          <w:szCs w:val="20"/>
        </w:rPr>
        <w:t>í</w:t>
      </w:r>
      <w:r w:rsidRPr="005124D1">
        <w:rPr>
          <w:rFonts w:ascii="Aptos Display" w:hAnsi="Aptos Display" w:cs="Arial"/>
          <w:color w:val="000000"/>
          <w:sz w:val="20"/>
          <w:szCs w:val="20"/>
        </w:rPr>
        <w:t xml:space="preserve"> cen pro stočné na následující rok a platit Vlastník</w:t>
      </w:r>
      <w:r w:rsidR="00DF65E1"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pachtovné v následujícím kalendářním roce podle nového pachtovného. Pokud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nepřed</w:t>
      </w:r>
      <w:r w:rsidR="00DF65E1" w:rsidRPr="005124D1">
        <w:rPr>
          <w:rFonts w:ascii="Aptos Display" w:hAnsi="Aptos Display" w:cs="Arial"/>
          <w:color w:val="000000"/>
          <w:sz w:val="20"/>
          <w:szCs w:val="20"/>
        </w:rPr>
        <w:t>á</w:t>
      </w:r>
      <w:r w:rsidRPr="005124D1">
        <w:rPr>
          <w:rFonts w:ascii="Aptos Display" w:hAnsi="Aptos Display" w:cs="Arial"/>
          <w:color w:val="000000"/>
          <w:sz w:val="20"/>
          <w:szCs w:val="20"/>
        </w:rPr>
        <w:t xml:space="preserve"> informace o</w:t>
      </w:r>
      <w:r w:rsidR="00D17CC3" w:rsidRPr="005124D1">
        <w:rPr>
          <w:rFonts w:ascii="Aptos Display" w:hAnsi="Aptos Display" w:cs="Arial"/>
          <w:color w:val="000000"/>
          <w:sz w:val="20"/>
          <w:szCs w:val="20"/>
        </w:rPr>
        <w:t> </w:t>
      </w:r>
      <w:r w:rsidRPr="005124D1">
        <w:rPr>
          <w:rFonts w:ascii="Aptos Display" w:hAnsi="Aptos Display" w:cs="Arial"/>
          <w:color w:val="000000"/>
          <w:sz w:val="20"/>
          <w:szCs w:val="20"/>
        </w:rPr>
        <w:t>výši pachtovného do 3 měsíců před koncem každého kalendářního roku, tak se má za to, že výše pachtovného je sjednána ve výši obsažené v příloze č.</w:t>
      </w:r>
      <w:r w:rsidR="00D17CC3"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3 této Smlouvy nebo ve výši pachtovného za aktuální rok, podle toho, která částka je vyšší.</w:t>
      </w:r>
    </w:p>
    <w:p w14:paraId="588A267F" w14:textId="06124AF0" w:rsidR="004A6D94" w:rsidRPr="004B79BE" w:rsidRDefault="004A6D94" w:rsidP="00903902">
      <w:pPr>
        <w:numPr>
          <w:ilvl w:val="0"/>
          <w:numId w:val="11"/>
        </w:numPr>
        <w:tabs>
          <w:tab w:val="clear" w:pos="720"/>
          <w:tab w:val="num" w:pos="360"/>
        </w:tabs>
        <w:autoSpaceDE w:val="0"/>
        <w:autoSpaceDN w:val="0"/>
        <w:adjustRightInd w:val="0"/>
        <w:spacing w:before="120"/>
        <w:ind w:left="357" w:hanging="357"/>
        <w:jc w:val="both"/>
        <w:rPr>
          <w:rFonts w:ascii="Aptos Display" w:hAnsi="Aptos Display" w:cs="Arial"/>
          <w:color w:val="000000"/>
          <w:sz w:val="20"/>
          <w:szCs w:val="20"/>
        </w:rPr>
      </w:pPr>
      <w:r w:rsidRPr="004B79BE">
        <w:rPr>
          <w:rFonts w:ascii="Aptos Display" w:hAnsi="Aptos Display" w:cs="Arial"/>
          <w:color w:val="000000"/>
          <w:sz w:val="20"/>
          <w:szCs w:val="20"/>
        </w:rPr>
        <w:lastRenderedPageBreak/>
        <w:t xml:space="preserve">Provozovatel je </w:t>
      </w:r>
      <w:r w:rsidR="00E2212A" w:rsidRPr="004B79BE">
        <w:rPr>
          <w:rFonts w:ascii="Aptos Display" w:hAnsi="Aptos Display" w:cs="Arial"/>
          <w:color w:val="000000"/>
          <w:sz w:val="20"/>
          <w:szCs w:val="20"/>
        </w:rPr>
        <w:t xml:space="preserve">na základě této Smlouvy </w:t>
      </w:r>
      <w:r w:rsidRPr="004B79BE">
        <w:rPr>
          <w:rFonts w:ascii="Aptos Display" w:hAnsi="Aptos Display" w:cs="Arial"/>
          <w:color w:val="000000"/>
          <w:sz w:val="20"/>
          <w:szCs w:val="20"/>
        </w:rPr>
        <w:t>povinen zaplatit Vlastník</w:t>
      </w:r>
      <w:r w:rsidR="00DF65E1" w:rsidRPr="004B79BE">
        <w:rPr>
          <w:rFonts w:ascii="Aptos Display" w:hAnsi="Aptos Display" w:cs="Arial"/>
          <w:color w:val="000000"/>
          <w:sz w:val="20"/>
          <w:szCs w:val="20"/>
        </w:rPr>
        <w:t>ovi</w:t>
      </w:r>
      <w:r w:rsidRPr="004B79BE">
        <w:rPr>
          <w:rFonts w:ascii="Aptos Display" w:hAnsi="Aptos Display" w:cs="Arial"/>
          <w:color w:val="000000"/>
          <w:sz w:val="20"/>
          <w:szCs w:val="20"/>
        </w:rPr>
        <w:t xml:space="preserve"> pachtovné za konkrétní kalendářní rok rozložené do </w:t>
      </w:r>
      <w:r w:rsidR="004B79BE" w:rsidRPr="004B79BE">
        <w:rPr>
          <w:rFonts w:ascii="Aptos Display" w:hAnsi="Aptos Display" w:cs="Arial"/>
          <w:color w:val="000000"/>
          <w:sz w:val="20"/>
          <w:szCs w:val="20"/>
        </w:rPr>
        <w:t>dvanácti</w:t>
      </w:r>
      <w:r w:rsidRPr="004B79BE">
        <w:rPr>
          <w:rFonts w:ascii="Aptos Display" w:hAnsi="Aptos Display" w:cs="Arial"/>
          <w:color w:val="000000"/>
          <w:sz w:val="20"/>
          <w:szCs w:val="20"/>
        </w:rPr>
        <w:t xml:space="preserve"> stejných </w:t>
      </w:r>
      <w:r w:rsidR="004B79BE" w:rsidRPr="004B79BE">
        <w:rPr>
          <w:rFonts w:ascii="Aptos Display" w:hAnsi="Aptos Display" w:cs="Arial"/>
          <w:color w:val="000000"/>
          <w:sz w:val="20"/>
          <w:szCs w:val="20"/>
        </w:rPr>
        <w:t xml:space="preserve">měsíčních </w:t>
      </w:r>
      <w:r w:rsidRPr="004B79BE">
        <w:rPr>
          <w:rFonts w:ascii="Aptos Display" w:hAnsi="Aptos Display" w:cs="Arial"/>
          <w:color w:val="000000"/>
          <w:sz w:val="20"/>
          <w:szCs w:val="20"/>
        </w:rPr>
        <w:t xml:space="preserve">splátek, které budou splatné vždy nejpozději do 15. dne </w:t>
      </w:r>
      <w:r w:rsidR="0085650B" w:rsidRPr="004B79BE">
        <w:rPr>
          <w:rFonts w:ascii="Aptos Display" w:hAnsi="Aptos Display" w:cs="Arial"/>
          <w:color w:val="000000"/>
          <w:sz w:val="20"/>
          <w:szCs w:val="20"/>
        </w:rPr>
        <w:t>měsíce</w:t>
      </w:r>
      <w:r w:rsidRPr="004B79BE">
        <w:rPr>
          <w:rFonts w:ascii="Aptos Display" w:hAnsi="Aptos Display" w:cs="Arial"/>
          <w:color w:val="000000"/>
          <w:sz w:val="20"/>
          <w:szCs w:val="20"/>
        </w:rPr>
        <w:t>, za který se splátka pachtovného platí</w:t>
      </w:r>
      <w:r w:rsidR="00D26534" w:rsidRPr="004B79BE">
        <w:rPr>
          <w:rFonts w:ascii="Aptos Display" w:hAnsi="Aptos Display" w:cs="Arial"/>
          <w:color w:val="000000"/>
          <w:sz w:val="20"/>
          <w:szCs w:val="20"/>
        </w:rPr>
        <w:t>,</w:t>
      </w:r>
      <w:r w:rsidRPr="004B79BE">
        <w:rPr>
          <w:rFonts w:ascii="Aptos Display" w:hAnsi="Aptos Display" w:cs="Arial"/>
          <w:color w:val="000000"/>
          <w:sz w:val="20"/>
          <w:szCs w:val="20"/>
        </w:rPr>
        <w:t xml:space="preserve"> a to bezhotovostním převodem na bankovní úč</w:t>
      </w:r>
      <w:r w:rsidR="00B067DE" w:rsidRPr="004B79BE">
        <w:rPr>
          <w:rFonts w:ascii="Aptos Display" w:hAnsi="Aptos Display" w:cs="Arial"/>
          <w:color w:val="000000"/>
          <w:sz w:val="20"/>
          <w:szCs w:val="20"/>
        </w:rPr>
        <w:t>et</w:t>
      </w:r>
      <w:r w:rsidRPr="004B79BE">
        <w:rPr>
          <w:rFonts w:ascii="Aptos Display" w:hAnsi="Aptos Display" w:cs="Arial"/>
          <w:color w:val="000000"/>
          <w:sz w:val="20"/>
          <w:szCs w:val="20"/>
        </w:rPr>
        <w:t xml:space="preserve"> Vlastník</w:t>
      </w:r>
      <w:r w:rsidR="00B067DE" w:rsidRPr="004B79BE">
        <w:rPr>
          <w:rFonts w:ascii="Aptos Display" w:hAnsi="Aptos Display" w:cs="Arial"/>
          <w:color w:val="000000"/>
          <w:sz w:val="20"/>
          <w:szCs w:val="20"/>
        </w:rPr>
        <w:t>a</w:t>
      </w:r>
      <w:r w:rsidRPr="004B79BE">
        <w:rPr>
          <w:rFonts w:ascii="Aptos Display" w:hAnsi="Aptos Display" w:cs="Arial"/>
          <w:color w:val="000000"/>
          <w:sz w:val="20"/>
          <w:szCs w:val="20"/>
        </w:rPr>
        <w:t xml:space="preserve">. </w:t>
      </w:r>
      <w:r w:rsidR="002031A5" w:rsidRPr="004B79BE">
        <w:rPr>
          <w:rFonts w:ascii="Aptos Display" w:hAnsi="Aptos Display" w:cs="Arial"/>
          <w:color w:val="000000"/>
          <w:sz w:val="20"/>
          <w:szCs w:val="20"/>
        </w:rPr>
        <w:t>Vlastník</w:t>
      </w:r>
      <w:r w:rsidRPr="004B79BE">
        <w:rPr>
          <w:rFonts w:ascii="Aptos Display" w:hAnsi="Aptos Display" w:cs="Arial"/>
          <w:color w:val="000000"/>
          <w:sz w:val="20"/>
          <w:szCs w:val="20"/>
        </w:rPr>
        <w:t xml:space="preserve"> m</w:t>
      </w:r>
      <w:r w:rsidR="00B067DE" w:rsidRPr="004B79BE">
        <w:rPr>
          <w:rFonts w:ascii="Aptos Display" w:hAnsi="Aptos Display" w:cs="Arial"/>
          <w:color w:val="000000"/>
          <w:sz w:val="20"/>
          <w:szCs w:val="20"/>
        </w:rPr>
        <w:t>á</w:t>
      </w:r>
      <w:r w:rsidRPr="004B79BE">
        <w:rPr>
          <w:rFonts w:ascii="Aptos Display" w:hAnsi="Aptos Display" w:cs="Arial"/>
          <w:color w:val="000000"/>
          <w:sz w:val="20"/>
          <w:szCs w:val="20"/>
        </w:rPr>
        <w:t xml:space="preserve"> právo t</w:t>
      </w:r>
      <w:r w:rsidR="00B067DE" w:rsidRPr="004B79BE">
        <w:rPr>
          <w:rFonts w:ascii="Aptos Display" w:hAnsi="Aptos Display" w:cs="Arial"/>
          <w:color w:val="000000"/>
          <w:sz w:val="20"/>
          <w:szCs w:val="20"/>
        </w:rPr>
        <w:t>ento</w:t>
      </w:r>
      <w:r w:rsidRPr="004B79BE">
        <w:rPr>
          <w:rFonts w:ascii="Aptos Display" w:hAnsi="Aptos Display" w:cs="Arial"/>
          <w:color w:val="000000"/>
          <w:sz w:val="20"/>
          <w:szCs w:val="20"/>
        </w:rPr>
        <w:t xml:space="preserve"> bankovní úč</w:t>
      </w:r>
      <w:r w:rsidR="00B067DE" w:rsidRPr="004B79BE">
        <w:rPr>
          <w:rFonts w:ascii="Aptos Display" w:hAnsi="Aptos Display" w:cs="Arial"/>
          <w:color w:val="000000"/>
          <w:sz w:val="20"/>
          <w:szCs w:val="20"/>
        </w:rPr>
        <w:t>e</w:t>
      </w:r>
      <w:r w:rsidR="00D26534" w:rsidRPr="004B79BE">
        <w:rPr>
          <w:rFonts w:ascii="Aptos Display" w:hAnsi="Aptos Display" w:cs="Arial"/>
          <w:color w:val="000000"/>
          <w:sz w:val="20"/>
          <w:szCs w:val="20"/>
        </w:rPr>
        <w:t>t</w:t>
      </w:r>
      <w:r w:rsidRPr="004B79BE">
        <w:rPr>
          <w:rFonts w:ascii="Aptos Display" w:hAnsi="Aptos Display" w:cs="Arial"/>
          <w:color w:val="000000"/>
          <w:sz w:val="20"/>
          <w:szCs w:val="20"/>
        </w:rPr>
        <w:t xml:space="preserve"> kdykoliv změnit písemným oznámením Provozovateli a</w:t>
      </w:r>
      <w:r w:rsidR="00D26534" w:rsidRPr="004B79BE">
        <w:rPr>
          <w:rFonts w:ascii="Aptos Display" w:hAnsi="Aptos Display" w:cs="Arial"/>
          <w:color w:val="000000"/>
          <w:sz w:val="20"/>
          <w:szCs w:val="20"/>
        </w:rPr>
        <w:t> </w:t>
      </w:r>
      <w:r w:rsidRPr="004B79BE">
        <w:rPr>
          <w:rFonts w:ascii="Aptos Display" w:hAnsi="Aptos Display" w:cs="Arial"/>
          <w:color w:val="000000"/>
          <w:sz w:val="20"/>
          <w:szCs w:val="20"/>
        </w:rPr>
        <w:t>Provozovatel bude povinen poukazovat na t</w:t>
      </w:r>
      <w:r w:rsidR="00B067DE" w:rsidRPr="004B79BE">
        <w:rPr>
          <w:rFonts w:ascii="Aptos Display" w:hAnsi="Aptos Display" w:cs="Arial"/>
          <w:color w:val="000000"/>
          <w:sz w:val="20"/>
          <w:szCs w:val="20"/>
        </w:rPr>
        <w:t>ento</w:t>
      </w:r>
      <w:r w:rsidR="00D26534" w:rsidRPr="004B79BE">
        <w:rPr>
          <w:rFonts w:ascii="Aptos Display" w:hAnsi="Aptos Display" w:cs="Arial"/>
          <w:color w:val="000000"/>
          <w:sz w:val="20"/>
          <w:szCs w:val="20"/>
        </w:rPr>
        <w:t xml:space="preserve"> </w:t>
      </w:r>
      <w:r w:rsidRPr="004B79BE">
        <w:rPr>
          <w:rFonts w:ascii="Aptos Display" w:hAnsi="Aptos Display" w:cs="Arial"/>
          <w:color w:val="000000"/>
          <w:sz w:val="20"/>
          <w:szCs w:val="20"/>
        </w:rPr>
        <w:t>bankovní úč</w:t>
      </w:r>
      <w:r w:rsidR="00B067DE" w:rsidRPr="004B79BE">
        <w:rPr>
          <w:rFonts w:ascii="Aptos Display" w:hAnsi="Aptos Display" w:cs="Arial"/>
          <w:color w:val="000000"/>
          <w:sz w:val="20"/>
          <w:szCs w:val="20"/>
        </w:rPr>
        <w:t>e</w:t>
      </w:r>
      <w:r w:rsidRPr="004B79BE">
        <w:rPr>
          <w:rFonts w:ascii="Aptos Display" w:hAnsi="Aptos Display" w:cs="Arial"/>
          <w:color w:val="000000"/>
          <w:sz w:val="20"/>
          <w:szCs w:val="20"/>
        </w:rPr>
        <w:t xml:space="preserve">t pachtovné, a to s účinností od </w:t>
      </w:r>
      <w:r w:rsidR="004B79BE" w:rsidRPr="004B79BE">
        <w:rPr>
          <w:rFonts w:ascii="Aptos Display" w:hAnsi="Aptos Display" w:cs="Arial"/>
          <w:color w:val="000000"/>
          <w:sz w:val="20"/>
          <w:szCs w:val="20"/>
        </w:rPr>
        <w:t xml:space="preserve">měsíce </w:t>
      </w:r>
      <w:r w:rsidRPr="004B79BE">
        <w:rPr>
          <w:rFonts w:ascii="Aptos Display" w:hAnsi="Aptos Display" w:cs="Arial"/>
          <w:color w:val="000000"/>
          <w:sz w:val="20"/>
          <w:szCs w:val="20"/>
        </w:rPr>
        <w:t xml:space="preserve">následujícího po </w:t>
      </w:r>
      <w:r w:rsidR="004B79BE" w:rsidRPr="004B79BE">
        <w:rPr>
          <w:rFonts w:ascii="Aptos Display" w:hAnsi="Aptos Display" w:cs="Arial"/>
          <w:color w:val="000000"/>
          <w:sz w:val="20"/>
          <w:szCs w:val="20"/>
        </w:rPr>
        <w:t>měsíci</w:t>
      </w:r>
      <w:r w:rsidRPr="004B79BE">
        <w:rPr>
          <w:rFonts w:ascii="Aptos Display" w:hAnsi="Aptos Display" w:cs="Arial"/>
          <w:color w:val="000000"/>
          <w:sz w:val="20"/>
          <w:szCs w:val="20"/>
        </w:rPr>
        <w:t>, ve kterém obdržel písemné oznámení od Vlastník</w:t>
      </w:r>
      <w:r w:rsidR="00B067DE" w:rsidRPr="004B79BE">
        <w:rPr>
          <w:rFonts w:ascii="Aptos Display" w:hAnsi="Aptos Display" w:cs="Arial"/>
          <w:color w:val="000000"/>
          <w:sz w:val="20"/>
          <w:szCs w:val="20"/>
        </w:rPr>
        <w:t>a</w:t>
      </w:r>
      <w:r w:rsidRPr="004B79BE">
        <w:rPr>
          <w:rFonts w:ascii="Aptos Display" w:hAnsi="Aptos Display" w:cs="Arial"/>
          <w:color w:val="000000"/>
          <w:sz w:val="20"/>
          <w:szCs w:val="20"/>
        </w:rPr>
        <w:t xml:space="preserve">. </w:t>
      </w:r>
      <w:r w:rsidR="0085650B" w:rsidRPr="004B79BE">
        <w:rPr>
          <w:rFonts w:ascii="Aptos Display" w:hAnsi="Aptos Display" w:cs="Arial"/>
          <w:color w:val="000000"/>
          <w:sz w:val="20"/>
          <w:szCs w:val="20"/>
        </w:rPr>
        <w:t>Pachtovné je splatné na základě faktur – daňových dokladů vystavených Vlastník</w:t>
      </w:r>
      <w:r w:rsidR="00B067DE" w:rsidRPr="004B79BE">
        <w:rPr>
          <w:rFonts w:ascii="Aptos Display" w:hAnsi="Aptos Display" w:cs="Arial"/>
          <w:color w:val="000000"/>
          <w:sz w:val="20"/>
          <w:szCs w:val="20"/>
        </w:rPr>
        <w:t>em</w:t>
      </w:r>
      <w:r w:rsidR="0085650B" w:rsidRPr="004B79BE">
        <w:rPr>
          <w:rFonts w:ascii="Aptos Display" w:hAnsi="Aptos Display" w:cs="Arial"/>
          <w:color w:val="000000"/>
          <w:sz w:val="20"/>
          <w:szCs w:val="20"/>
        </w:rPr>
        <w:t xml:space="preserve">. </w:t>
      </w:r>
      <w:r w:rsidRPr="004B79BE">
        <w:rPr>
          <w:rFonts w:ascii="Aptos Display" w:hAnsi="Aptos Display" w:cs="Arial"/>
          <w:color w:val="000000"/>
          <w:sz w:val="20"/>
          <w:szCs w:val="20"/>
        </w:rPr>
        <w:t>Provozovatel je povinen uhradit Vlastník</w:t>
      </w:r>
      <w:r w:rsidR="00B067DE" w:rsidRPr="004B79BE">
        <w:rPr>
          <w:rFonts w:ascii="Aptos Display" w:hAnsi="Aptos Display" w:cs="Arial"/>
          <w:color w:val="000000"/>
          <w:sz w:val="20"/>
          <w:szCs w:val="20"/>
        </w:rPr>
        <w:t>ovi</w:t>
      </w:r>
      <w:r w:rsidRPr="004B79BE">
        <w:rPr>
          <w:rFonts w:ascii="Aptos Display" w:hAnsi="Aptos Display" w:cs="Arial"/>
          <w:color w:val="000000"/>
          <w:sz w:val="20"/>
          <w:szCs w:val="20"/>
        </w:rPr>
        <w:t xml:space="preserve"> zákonný úrok z prodlení z nezaplaceného pachtovného ve výši stanovené Nařízením vlády č. 351/2013 Sb. ve znění pozdějších předpisů, a to za období ode dne následujícího po prvním dni, kdy se Provozovatel dostane do prodlení se splacením pachtovného do dne, kdy je dlužné pachtovné uhrazeno v plné výši.</w:t>
      </w:r>
    </w:p>
    <w:p w14:paraId="46F3AF4D" w14:textId="18EEE21E" w:rsidR="004A6D94" w:rsidRPr="005124D1" w:rsidRDefault="004A6D94" w:rsidP="00903902">
      <w:pPr>
        <w:numPr>
          <w:ilvl w:val="0"/>
          <w:numId w:val="11"/>
        </w:numPr>
        <w:tabs>
          <w:tab w:val="clear" w:pos="720"/>
          <w:tab w:val="num" w:pos="36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Výše pachtovného vychází z Plánu financování Obnovy ve smyslu ZVK a pokrývá nezbytnou udržitelnost Vodohospodářského majetku, včetně Investic vynaložených na rozvoj a Obnovu tohoto majetku. Plán financování obnovy Vodohospodářského majetku je přílohou č. 9 této Smlouvy.</w:t>
      </w:r>
    </w:p>
    <w:p w14:paraId="0D98FCA9" w14:textId="77777777" w:rsidR="004A6D94" w:rsidRPr="005124D1" w:rsidRDefault="004A6D94" w:rsidP="004A6D94">
      <w:pPr>
        <w:rPr>
          <w:rFonts w:ascii="Aptos Display" w:hAnsi="Aptos Display" w:cs="Arial"/>
          <w:sz w:val="20"/>
          <w:szCs w:val="20"/>
        </w:rPr>
      </w:pPr>
    </w:p>
    <w:p w14:paraId="41219126" w14:textId="77777777" w:rsidR="004A6D94" w:rsidRPr="005124D1" w:rsidRDefault="004A6D94" w:rsidP="004A6D94">
      <w:pPr>
        <w:rPr>
          <w:rFonts w:ascii="Aptos Display" w:hAnsi="Aptos Display" w:cs="Arial"/>
          <w:sz w:val="20"/>
          <w:szCs w:val="20"/>
        </w:rPr>
      </w:pPr>
    </w:p>
    <w:p w14:paraId="3FCA29A9" w14:textId="4D8CC7D2" w:rsidR="004A6D94" w:rsidRPr="005124D1" w:rsidRDefault="004A6D94" w:rsidP="004A6D94">
      <w:pPr>
        <w:pStyle w:val="Nadpis1"/>
        <w:rPr>
          <w:rFonts w:ascii="Aptos Display" w:hAnsi="Aptos Display"/>
          <w:sz w:val="20"/>
          <w:szCs w:val="20"/>
        </w:rPr>
      </w:pPr>
      <w:bookmarkStart w:id="9" w:name="_Toc179971795"/>
      <w:r w:rsidRPr="005124D1">
        <w:rPr>
          <w:rFonts w:ascii="Aptos Display" w:hAnsi="Aptos Display"/>
          <w:sz w:val="20"/>
          <w:szCs w:val="20"/>
        </w:rPr>
        <w:t>Článek VI</w:t>
      </w:r>
      <w:r w:rsidRPr="005124D1">
        <w:rPr>
          <w:rFonts w:ascii="Aptos Display" w:hAnsi="Aptos Display"/>
          <w:sz w:val="20"/>
          <w:szCs w:val="20"/>
        </w:rPr>
        <w:br/>
        <w:t>Tvorba ceny pro stočné</w:t>
      </w:r>
      <w:bookmarkEnd w:id="9"/>
    </w:p>
    <w:p w14:paraId="49ACFD7A" w14:textId="2CDA9E8E"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color w:val="000000"/>
          <w:sz w:val="20"/>
          <w:szCs w:val="20"/>
        </w:rPr>
        <w:t xml:space="preserve">Tržby za </w:t>
      </w:r>
      <w:r w:rsidRPr="005124D1">
        <w:rPr>
          <w:rFonts w:ascii="Aptos Display" w:hAnsi="Aptos Display" w:cs="Arial"/>
          <w:sz w:val="20"/>
          <w:szCs w:val="20"/>
        </w:rPr>
        <w:t>stočné jsou příjmem Provozovatele. Provozování Vodohospodářského majetku je financováno z tohoto příjmu.</w:t>
      </w:r>
    </w:p>
    <w:p w14:paraId="0C851D4C" w14:textId="5A016A34" w:rsidR="004A6D94" w:rsidRPr="005124D1" w:rsidRDefault="004A6D94" w:rsidP="00D26534">
      <w:pPr>
        <w:numPr>
          <w:ilvl w:val="0"/>
          <w:numId w:val="4"/>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Výše ceny pro stočné je v případě veškerých smluv odvádění odpadních vod s odběrateli </w:t>
      </w:r>
      <w:r w:rsidR="00360632" w:rsidRPr="005124D1">
        <w:rPr>
          <w:rFonts w:ascii="Aptos Display" w:hAnsi="Aptos Display" w:cs="Arial"/>
          <w:color w:val="000000"/>
          <w:sz w:val="20"/>
          <w:szCs w:val="20"/>
        </w:rPr>
        <w:t xml:space="preserve">jednotná a </w:t>
      </w:r>
      <w:r w:rsidR="008B333F">
        <w:rPr>
          <w:rFonts w:ascii="Aptos Display" w:hAnsi="Aptos Display" w:cs="Arial"/>
          <w:color w:val="000000"/>
          <w:sz w:val="20"/>
          <w:szCs w:val="20"/>
        </w:rPr>
        <w:t xml:space="preserve">jednosložková </w:t>
      </w:r>
      <w:r w:rsidR="00360632" w:rsidRPr="005124D1">
        <w:rPr>
          <w:rFonts w:ascii="Aptos Display" w:hAnsi="Aptos Display" w:cs="Arial"/>
          <w:color w:val="000000"/>
          <w:sz w:val="20"/>
          <w:szCs w:val="20"/>
        </w:rPr>
        <w:t>a je vypočtena podle pravidel platebního mechanismu popsaného v příloze č. 4 této Smlouvy</w:t>
      </w:r>
      <w:r w:rsidRPr="005124D1">
        <w:rPr>
          <w:rFonts w:ascii="Aptos Display" w:hAnsi="Aptos Display" w:cs="Arial"/>
          <w:color w:val="000000"/>
          <w:sz w:val="20"/>
          <w:szCs w:val="20"/>
        </w:rPr>
        <w:t xml:space="preserve">. Příloha č. 4 této Smlouvy dále obsahuje </w:t>
      </w:r>
      <w:r w:rsidR="00D26534" w:rsidRPr="005124D1">
        <w:rPr>
          <w:rFonts w:ascii="Aptos Display" w:hAnsi="Aptos Display" w:cs="Arial"/>
          <w:color w:val="000000"/>
          <w:sz w:val="20"/>
          <w:szCs w:val="20"/>
        </w:rPr>
        <w:t>ZFM</w:t>
      </w:r>
      <w:r w:rsidRPr="005124D1">
        <w:rPr>
          <w:rFonts w:ascii="Aptos Display" w:hAnsi="Aptos Display" w:cs="Arial"/>
          <w:color w:val="000000"/>
          <w:sz w:val="20"/>
          <w:szCs w:val="20"/>
        </w:rPr>
        <w:t xml:space="preserve">, </w:t>
      </w:r>
      <w:r w:rsidR="00D26534" w:rsidRPr="005124D1">
        <w:rPr>
          <w:rFonts w:ascii="Aptos Display" w:hAnsi="Aptos Display" w:cs="Arial"/>
          <w:color w:val="000000"/>
          <w:sz w:val="20"/>
          <w:szCs w:val="20"/>
        </w:rPr>
        <w:t>jeh</w:t>
      </w:r>
      <w:r w:rsidR="00360632" w:rsidRPr="005124D1">
        <w:rPr>
          <w:rFonts w:ascii="Aptos Display" w:hAnsi="Aptos Display" w:cs="Arial"/>
          <w:color w:val="000000"/>
          <w:sz w:val="20"/>
          <w:szCs w:val="20"/>
        </w:rPr>
        <w:t>o</w:t>
      </w:r>
      <w:r w:rsidR="00D26534" w:rsidRPr="005124D1">
        <w:rPr>
          <w:rFonts w:ascii="Aptos Display" w:hAnsi="Aptos Display" w:cs="Arial"/>
          <w:color w:val="000000"/>
          <w:sz w:val="20"/>
          <w:szCs w:val="20"/>
        </w:rPr>
        <w:t>ž</w:t>
      </w:r>
      <w:r w:rsidRPr="005124D1">
        <w:rPr>
          <w:rFonts w:ascii="Aptos Display" w:hAnsi="Aptos Display" w:cs="Arial"/>
          <w:color w:val="000000"/>
          <w:sz w:val="20"/>
          <w:szCs w:val="20"/>
        </w:rPr>
        <w:t xml:space="preserve"> použití je pro Smluvní strany závazné po celou dobu trvání koncesní smlouvy.</w:t>
      </w:r>
    </w:p>
    <w:p w14:paraId="69C19644" w14:textId="035424B6"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 xml:space="preserve">Smluvní strany si uvědomují, že cena pro stočné musí být vždy v souladu s cenovými předpisy a ZVK. </w:t>
      </w:r>
    </w:p>
    <w:p w14:paraId="42AEAE9B" w14:textId="5AE6EE30"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Součástí nákladů nutných pro zajištění odvádění a čištění odpadních vod jsou i poplatky za vypouštění odpadních vod do vod povrchových</w:t>
      </w:r>
      <w:r w:rsidR="00EC1A45" w:rsidRPr="005124D1">
        <w:rPr>
          <w:rFonts w:ascii="Aptos Display" w:hAnsi="Aptos Display" w:cs="Arial"/>
          <w:sz w:val="20"/>
          <w:szCs w:val="20"/>
        </w:rPr>
        <w:t>,</w:t>
      </w:r>
      <w:r w:rsidRPr="005124D1">
        <w:rPr>
          <w:rFonts w:ascii="Aptos Display" w:hAnsi="Aptos Display" w:cs="Arial"/>
          <w:sz w:val="20"/>
          <w:szCs w:val="20"/>
        </w:rPr>
        <w:t xml:space="preserve"> a to podle vodního zákona. Tyto poplatky hradí Provozovatel. </w:t>
      </w:r>
    </w:p>
    <w:p w14:paraId="426D4C78" w14:textId="77777777"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Výnosem Provozovatele jsou dále sankce stanovené za překračování smluvně stanovených hodnot množství a jakosti odpadních vod vypouštěných do Kanalizace.</w:t>
      </w:r>
    </w:p>
    <w:p w14:paraId="761B8177" w14:textId="2AF3A47C"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 xml:space="preserve">Náhrada ztrát vzniklých neoprávněným </w:t>
      </w:r>
      <w:proofErr w:type="spellStart"/>
      <w:r w:rsidRPr="005124D1">
        <w:rPr>
          <w:rFonts w:ascii="Aptos Display" w:hAnsi="Aptos Display" w:cs="Arial"/>
          <w:sz w:val="20"/>
          <w:szCs w:val="20"/>
        </w:rPr>
        <w:t>neoprávněným</w:t>
      </w:r>
      <w:proofErr w:type="spellEnd"/>
      <w:r w:rsidRPr="005124D1">
        <w:rPr>
          <w:rFonts w:ascii="Aptos Display" w:hAnsi="Aptos Display" w:cs="Arial"/>
          <w:sz w:val="20"/>
          <w:szCs w:val="20"/>
        </w:rPr>
        <w:t xml:space="preserve"> vypouštěním odpadních vod do Kanalizace ve smyslu § 10 odst. 2 ZVK je v souladu s § 10 odst. 3 ZVK příjmem Provozovatele. Provozovatel je oprávněn k jejímu vymáhání.</w:t>
      </w:r>
    </w:p>
    <w:p w14:paraId="1842A553" w14:textId="4E110919"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V případě, že cena pro stočné je v rozporu s cenovými předpisy:</w:t>
      </w:r>
    </w:p>
    <w:p w14:paraId="4FCD14A1" w14:textId="7E96D9A6" w:rsidR="004A6D94" w:rsidRPr="005124D1" w:rsidRDefault="004A6D94" w:rsidP="00903902">
      <w:pPr>
        <w:numPr>
          <w:ilvl w:val="0"/>
          <w:numId w:val="45"/>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 xml:space="preserve">Provozovatel </w:t>
      </w:r>
      <w:r w:rsidR="00EC1A45" w:rsidRPr="005124D1">
        <w:rPr>
          <w:rFonts w:ascii="Aptos Display" w:hAnsi="Aptos Display" w:cs="Arial"/>
          <w:sz w:val="20"/>
          <w:szCs w:val="20"/>
        </w:rPr>
        <w:t xml:space="preserve">je povinen </w:t>
      </w:r>
      <w:r w:rsidRPr="005124D1">
        <w:rPr>
          <w:rFonts w:ascii="Aptos Display" w:hAnsi="Aptos Display" w:cs="Arial"/>
          <w:sz w:val="20"/>
          <w:szCs w:val="20"/>
        </w:rPr>
        <w:t>tuto skutečnost písemně oznámit Vlastník</w:t>
      </w:r>
      <w:r w:rsidR="00360632" w:rsidRPr="005124D1">
        <w:rPr>
          <w:rFonts w:ascii="Aptos Display" w:hAnsi="Aptos Display" w:cs="Arial"/>
          <w:sz w:val="20"/>
          <w:szCs w:val="20"/>
        </w:rPr>
        <w:t>ovi</w:t>
      </w:r>
      <w:r w:rsidRPr="005124D1">
        <w:rPr>
          <w:rFonts w:ascii="Aptos Display" w:hAnsi="Aptos Display" w:cs="Arial"/>
          <w:sz w:val="20"/>
          <w:szCs w:val="20"/>
        </w:rPr>
        <w:t xml:space="preserve"> nejpozději do 15 dnů po datu, kdy se o této skutečnosti dozvěděl a nejpozději do 15 dnů po datu odeslání tohoto oznámení, předložit Vlastník</w:t>
      </w:r>
      <w:r w:rsidR="00360632" w:rsidRPr="005124D1">
        <w:rPr>
          <w:rFonts w:ascii="Aptos Display" w:hAnsi="Aptos Display" w:cs="Arial"/>
          <w:sz w:val="20"/>
          <w:szCs w:val="20"/>
        </w:rPr>
        <w:t>ovi</w:t>
      </w:r>
      <w:r w:rsidRPr="005124D1">
        <w:rPr>
          <w:rFonts w:ascii="Aptos Display" w:hAnsi="Aptos Display" w:cs="Arial"/>
          <w:sz w:val="20"/>
          <w:szCs w:val="20"/>
        </w:rPr>
        <w:t xml:space="preserve"> návrh revidované ceny pro stočné, který dle názoru Provozovatele odpovídá cenovým předpisům; nebo</w:t>
      </w:r>
    </w:p>
    <w:p w14:paraId="099D362A" w14:textId="7C28B6C7" w:rsidR="004A6D94" w:rsidRPr="005124D1" w:rsidRDefault="002031A5" w:rsidP="00903902">
      <w:pPr>
        <w:numPr>
          <w:ilvl w:val="0"/>
          <w:numId w:val="45"/>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Vlastník</w:t>
      </w:r>
      <w:r w:rsidR="00EC1A45" w:rsidRPr="005124D1">
        <w:rPr>
          <w:rFonts w:ascii="Aptos Display" w:hAnsi="Aptos Display" w:cs="Arial"/>
          <w:sz w:val="20"/>
          <w:szCs w:val="20"/>
        </w:rPr>
        <w:t xml:space="preserve"> j</w:t>
      </w:r>
      <w:r w:rsidR="00360632" w:rsidRPr="005124D1">
        <w:rPr>
          <w:rFonts w:ascii="Aptos Display" w:hAnsi="Aptos Display" w:cs="Arial"/>
          <w:sz w:val="20"/>
          <w:szCs w:val="20"/>
        </w:rPr>
        <w:t>e</w:t>
      </w:r>
      <w:r w:rsidR="00EC1A45" w:rsidRPr="005124D1">
        <w:rPr>
          <w:rFonts w:ascii="Aptos Display" w:hAnsi="Aptos Display" w:cs="Arial"/>
          <w:sz w:val="20"/>
          <w:szCs w:val="20"/>
        </w:rPr>
        <w:t xml:space="preserve"> povin</w:t>
      </w:r>
      <w:r w:rsidR="00360632" w:rsidRPr="005124D1">
        <w:rPr>
          <w:rFonts w:ascii="Aptos Display" w:hAnsi="Aptos Display" w:cs="Arial"/>
          <w:sz w:val="20"/>
          <w:szCs w:val="20"/>
        </w:rPr>
        <w:t>en</w:t>
      </w:r>
      <w:r w:rsidR="004A6D94" w:rsidRPr="005124D1">
        <w:rPr>
          <w:rFonts w:ascii="Aptos Display" w:hAnsi="Aptos Display" w:cs="Arial"/>
          <w:sz w:val="20"/>
          <w:szCs w:val="20"/>
        </w:rPr>
        <w:t xml:space="preserve"> tuto skutečnost písemně oznámit Provozovateli nejpozději do 15 dnů po datu, kdy se o této skutečnosti dozvěděl a Provozovatel je povinen, nejpozději do 15 dnů po datu doručení tohoto oznámení Vlastník</w:t>
      </w:r>
      <w:r w:rsidR="00360632" w:rsidRPr="005124D1">
        <w:rPr>
          <w:rFonts w:ascii="Aptos Display" w:hAnsi="Aptos Display" w:cs="Arial"/>
          <w:sz w:val="20"/>
          <w:szCs w:val="20"/>
        </w:rPr>
        <w:t>a</w:t>
      </w:r>
      <w:r w:rsidR="004A6D94" w:rsidRPr="005124D1">
        <w:rPr>
          <w:rFonts w:ascii="Aptos Display" w:hAnsi="Aptos Display" w:cs="Arial"/>
          <w:sz w:val="20"/>
          <w:szCs w:val="20"/>
        </w:rPr>
        <w:t>, předložit Vlastník</w:t>
      </w:r>
      <w:r w:rsidR="00360632" w:rsidRPr="005124D1">
        <w:rPr>
          <w:rFonts w:ascii="Aptos Display" w:hAnsi="Aptos Display" w:cs="Arial"/>
          <w:sz w:val="20"/>
          <w:szCs w:val="20"/>
        </w:rPr>
        <w:t>ovi</w:t>
      </w:r>
      <w:r w:rsidR="004A6D94" w:rsidRPr="005124D1">
        <w:rPr>
          <w:rFonts w:ascii="Aptos Display" w:hAnsi="Aptos Display" w:cs="Arial"/>
          <w:sz w:val="20"/>
          <w:szCs w:val="20"/>
        </w:rPr>
        <w:t xml:space="preserve"> návrh revidované ceny pro stočné, který dle názoru Provozovatele odpovídá cenovým předpisům.</w:t>
      </w:r>
    </w:p>
    <w:p w14:paraId="6F339C48" w14:textId="28771229"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Smluvní Strany vynaloží veškeré úsilí, k dosažení dohody o revidované ceně pro stočné, která dle názoru obou Smluvních Stran odpovídá cenovým předpisům a ZVK. Pokud se Smluvní Strany nedohodnou do 15 dnů po datu doručení návrhu Provozovatele podle předchozího článku, bude o tomto sporu rozhodnuto dle čl. XII této Smlouvy. Údaje dohodnuté Smluvními stranami podle tohoto článku či stanovené postupem pro řešení sporů dle Smlouvy se budou považovat za změnu (příslušným způsobem) této Smlouvy. Provozovatel se zavazuje sjednat s odběrateli cenu pro stočné v souladu s její výší stanovenou v tomto článku tak, aby vstoupila v platnost a účinnost nejpozději ve lhůtě vyplývající ze závazných právních předpisů.</w:t>
      </w:r>
    </w:p>
    <w:p w14:paraId="29FF6ABF" w14:textId="4922272A" w:rsidR="004A6D94" w:rsidRPr="005124D1" w:rsidRDefault="002031A5"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nenes</w:t>
      </w:r>
      <w:r w:rsidR="00360632" w:rsidRPr="005124D1">
        <w:rPr>
          <w:rFonts w:ascii="Aptos Display" w:hAnsi="Aptos Display" w:cs="Arial"/>
          <w:sz w:val="20"/>
          <w:szCs w:val="20"/>
        </w:rPr>
        <w:t>e</w:t>
      </w:r>
      <w:r w:rsidR="004A6D94" w:rsidRPr="005124D1">
        <w:rPr>
          <w:rFonts w:ascii="Aptos Display" w:hAnsi="Aptos Display" w:cs="Arial"/>
          <w:sz w:val="20"/>
          <w:szCs w:val="20"/>
        </w:rPr>
        <w:t xml:space="preserve"> žádná rizika spojená s tím, že odběratel neuhradí stočné Provozovateli podle smlouvy s</w:t>
      </w:r>
      <w:r w:rsidR="00D0035B">
        <w:rPr>
          <w:rFonts w:ascii="Aptos Display" w:hAnsi="Aptos Display" w:cs="Arial"/>
          <w:sz w:val="20"/>
          <w:szCs w:val="20"/>
        </w:rPr>
        <w:t> </w:t>
      </w:r>
      <w:r w:rsidR="004A6D94" w:rsidRPr="005124D1">
        <w:rPr>
          <w:rFonts w:ascii="Aptos Display" w:hAnsi="Aptos Display" w:cs="Arial"/>
          <w:sz w:val="20"/>
          <w:szCs w:val="20"/>
        </w:rPr>
        <w:t>odběratelem. Provozovatel je oprávněn vymáhat stočné po odběratelích.</w:t>
      </w:r>
    </w:p>
    <w:p w14:paraId="46AEED24" w14:textId="04225C0F" w:rsidR="004A6D94" w:rsidRPr="005124D1" w:rsidRDefault="002031A5"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lastRenderedPageBreak/>
        <w:t>Vlastník</w:t>
      </w:r>
      <w:r w:rsidR="004A6D94" w:rsidRPr="005124D1">
        <w:rPr>
          <w:rFonts w:ascii="Aptos Display" w:hAnsi="Aptos Display" w:cs="Arial"/>
          <w:sz w:val="20"/>
          <w:szCs w:val="20"/>
        </w:rPr>
        <w:t>, přebírající práva a povinnosti ze současných smluv o odvádění odpadních vod uzavřených s odběrateli, se zavazuj</w:t>
      </w:r>
      <w:r w:rsidR="00360632" w:rsidRPr="005124D1">
        <w:rPr>
          <w:rFonts w:ascii="Aptos Display" w:hAnsi="Aptos Display" w:cs="Arial"/>
          <w:sz w:val="20"/>
          <w:szCs w:val="20"/>
        </w:rPr>
        <w:t>e</w:t>
      </w:r>
      <w:r w:rsidR="004A6D94" w:rsidRPr="005124D1">
        <w:rPr>
          <w:rFonts w:ascii="Aptos Display" w:hAnsi="Aptos Display" w:cs="Arial"/>
          <w:sz w:val="20"/>
          <w:szCs w:val="20"/>
        </w:rPr>
        <w:t xml:space="preserve"> zajistit a předat Provozovateli nejpozději k zahájení provozu podle této Smlouvy:</w:t>
      </w:r>
    </w:p>
    <w:p w14:paraId="3FCC4A0E" w14:textId="353269A4" w:rsidR="004A6D94" w:rsidRPr="005124D1" w:rsidRDefault="004A6D94" w:rsidP="00903902">
      <w:pPr>
        <w:numPr>
          <w:ilvl w:val="0"/>
          <w:numId w:val="42"/>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 xml:space="preserve">aktuální databázi odběratelů včetně údajů potřebných pro uzavírání smluv o odvádění odpadních vod, zejména identifikaci odběratele, odběrného místa a dosavadní platební podmínky, </w:t>
      </w:r>
    </w:p>
    <w:p w14:paraId="1B41DBF9" w14:textId="6B4A0B39" w:rsidR="004A6D94" w:rsidRPr="005124D1" w:rsidRDefault="004A6D94" w:rsidP="00903902">
      <w:pPr>
        <w:numPr>
          <w:ilvl w:val="0"/>
          <w:numId w:val="42"/>
        </w:numPr>
        <w:tabs>
          <w:tab w:val="clear" w:pos="1080"/>
          <w:tab w:val="num" w:pos="993"/>
        </w:tabs>
        <w:spacing w:before="120"/>
        <w:ind w:left="993" w:hanging="426"/>
        <w:jc w:val="both"/>
        <w:rPr>
          <w:rFonts w:ascii="Aptos Display" w:hAnsi="Aptos Display" w:cs="Arial"/>
          <w:sz w:val="20"/>
          <w:szCs w:val="20"/>
        </w:rPr>
      </w:pPr>
      <w:r w:rsidRPr="005124D1">
        <w:rPr>
          <w:rFonts w:ascii="Aptos Display" w:hAnsi="Aptos Display" w:cs="Arial"/>
          <w:sz w:val="20"/>
          <w:szCs w:val="20"/>
        </w:rPr>
        <w:t xml:space="preserve">vzor smlouvy </w:t>
      </w:r>
      <w:r w:rsidR="008B333F">
        <w:rPr>
          <w:rFonts w:ascii="Aptos Display" w:hAnsi="Aptos Display" w:cs="Arial"/>
          <w:sz w:val="20"/>
          <w:szCs w:val="20"/>
        </w:rPr>
        <w:t xml:space="preserve">o </w:t>
      </w:r>
      <w:r w:rsidRPr="005124D1">
        <w:rPr>
          <w:rFonts w:ascii="Aptos Display" w:hAnsi="Aptos Display" w:cs="Arial"/>
          <w:sz w:val="20"/>
          <w:szCs w:val="20"/>
        </w:rPr>
        <w:t>odvádění odpadních vod v souladu s požadavky ZVK a s obsahem údajů dle § 8 odst. 16) ZVK, resp. § 8 odst. 17) ZVK.</w:t>
      </w:r>
    </w:p>
    <w:p w14:paraId="48A08D9D" w14:textId="3C9A6EBC" w:rsidR="004A6D94" w:rsidRPr="005124D1" w:rsidRDefault="002031A5" w:rsidP="004A6D94">
      <w:pPr>
        <w:numPr>
          <w:ilvl w:val="0"/>
          <w:numId w:val="4"/>
        </w:numPr>
        <w:tabs>
          <w:tab w:val="clear" w:pos="720"/>
        </w:tabs>
        <w:autoSpaceDE w:val="0"/>
        <w:autoSpaceDN w:val="0"/>
        <w:adjustRightInd w:val="0"/>
        <w:spacing w:before="120"/>
        <w:ind w:left="357" w:hanging="357"/>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před</w:t>
      </w:r>
      <w:r w:rsidR="00360632" w:rsidRPr="005124D1">
        <w:rPr>
          <w:rFonts w:ascii="Aptos Display" w:hAnsi="Aptos Display" w:cs="Arial"/>
          <w:sz w:val="20"/>
          <w:szCs w:val="20"/>
        </w:rPr>
        <w:t>á</w:t>
      </w:r>
      <w:r w:rsidR="004A6D94" w:rsidRPr="005124D1">
        <w:rPr>
          <w:rFonts w:ascii="Aptos Display" w:hAnsi="Aptos Display" w:cs="Arial"/>
          <w:sz w:val="20"/>
          <w:szCs w:val="20"/>
        </w:rPr>
        <w:t xml:space="preserve"> Provozovateli nejpozději do </w:t>
      </w:r>
      <w:r w:rsidR="00F51B91" w:rsidRPr="005124D1">
        <w:rPr>
          <w:rFonts w:ascii="Aptos Display" w:hAnsi="Aptos Display" w:cs="Arial"/>
          <w:sz w:val="20"/>
          <w:szCs w:val="20"/>
        </w:rPr>
        <w:t>2</w:t>
      </w:r>
      <w:r w:rsidR="004A6D94" w:rsidRPr="005124D1">
        <w:rPr>
          <w:rFonts w:ascii="Aptos Display" w:hAnsi="Aptos Display" w:cs="Arial"/>
          <w:sz w:val="20"/>
          <w:szCs w:val="20"/>
        </w:rPr>
        <w:t xml:space="preserve">0 dnů od zahájení provozu údaje nezbytné k fakturaci stočného, zejména konečné odečty vodoměrů. </w:t>
      </w:r>
    </w:p>
    <w:p w14:paraId="526595AD" w14:textId="0B96FF49" w:rsidR="004A6D94" w:rsidRPr="005124D1" w:rsidRDefault="004A6D94" w:rsidP="004A6D94">
      <w:pPr>
        <w:numPr>
          <w:ilvl w:val="0"/>
          <w:numId w:val="4"/>
        </w:numPr>
        <w:tabs>
          <w:tab w:val="clear" w:pos="72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sz w:val="20"/>
          <w:szCs w:val="20"/>
        </w:rPr>
        <w:t xml:space="preserve">Provozovatel se zavazuje nejpozději do </w:t>
      </w:r>
      <w:r w:rsidR="00F51B91" w:rsidRPr="005124D1">
        <w:rPr>
          <w:rFonts w:ascii="Aptos Display" w:hAnsi="Aptos Display" w:cs="Arial"/>
          <w:sz w:val="20"/>
          <w:szCs w:val="20"/>
        </w:rPr>
        <w:t>2</w:t>
      </w:r>
      <w:r w:rsidRPr="005124D1">
        <w:rPr>
          <w:rFonts w:ascii="Aptos Display" w:hAnsi="Aptos Display" w:cs="Arial"/>
          <w:sz w:val="20"/>
          <w:szCs w:val="20"/>
        </w:rPr>
        <w:t>0 dnů od zahájení provozu podle této Smlouvy informovat odběratele o osobě Provozovatele a případné změně účtu pro vyúčtování odvádění odpadních vod</w:t>
      </w:r>
      <w:r w:rsidRPr="005124D1">
        <w:rPr>
          <w:rFonts w:ascii="Aptos Display" w:hAnsi="Aptos Display" w:cs="Arial"/>
          <w:color w:val="000000"/>
          <w:sz w:val="20"/>
          <w:szCs w:val="20"/>
        </w:rPr>
        <w:t>.</w:t>
      </w:r>
    </w:p>
    <w:p w14:paraId="1E2BFF4B" w14:textId="77777777" w:rsidR="004A6D94" w:rsidRPr="005124D1" w:rsidRDefault="004A6D94" w:rsidP="004A6D94">
      <w:pPr>
        <w:rPr>
          <w:rFonts w:ascii="Aptos Display" w:hAnsi="Aptos Display" w:cs="Arial"/>
          <w:sz w:val="20"/>
          <w:szCs w:val="20"/>
        </w:rPr>
      </w:pPr>
    </w:p>
    <w:p w14:paraId="18ED93E0" w14:textId="77777777" w:rsidR="004A6D94" w:rsidRPr="005124D1" w:rsidRDefault="004A6D94" w:rsidP="004A6D94">
      <w:pPr>
        <w:spacing w:after="120"/>
        <w:jc w:val="both"/>
        <w:rPr>
          <w:rFonts w:ascii="Aptos Display" w:hAnsi="Aptos Display" w:cs="Arial"/>
          <w:sz w:val="20"/>
          <w:szCs w:val="20"/>
        </w:rPr>
      </w:pPr>
    </w:p>
    <w:p w14:paraId="6D4EB19E" w14:textId="77777777" w:rsidR="004A6D94" w:rsidRPr="005124D1" w:rsidRDefault="004A6D94" w:rsidP="004A6D94">
      <w:pPr>
        <w:pStyle w:val="Nadpis1"/>
        <w:rPr>
          <w:rFonts w:ascii="Aptos Display" w:hAnsi="Aptos Display"/>
          <w:sz w:val="20"/>
          <w:szCs w:val="20"/>
        </w:rPr>
      </w:pPr>
      <w:bookmarkStart w:id="10" w:name="_Toc179971796"/>
      <w:r w:rsidRPr="005124D1">
        <w:rPr>
          <w:rFonts w:ascii="Aptos Display" w:hAnsi="Aptos Display"/>
          <w:sz w:val="20"/>
          <w:szCs w:val="20"/>
        </w:rPr>
        <w:t>Článek VII</w:t>
      </w:r>
      <w:r w:rsidRPr="005124D1">
        <w:rPr>
          <w:rFonts w:ascii="Aptos Display" w:hAnsi="Aptos Display"/>
          <w:sz w:val="20"/>
          <w:szCs w:val="20"/>
        </w:rPr>
        <w:br/>
        <w:t>Provozování a práva a povinnosti Provozovatele</w:t>
      </w:r>
      <w:bookmarkEnd w:id="10"/>
    </w:p>
    <w:p w14:paraId="7F00F1E8" w14:textId="66CA380B"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 xml:space="preserve">Provozováním Vodohospodářského majetku je zajišťování souhrnu činností, kterými se zabezpečuje odvádění a čištění odpadních vod. Rozumí se jím zejména dodržování technologických postupů při odvádění, čištění a vypouštění odpadních vod v souladu s příslušnými právními předpisy, dodržování provozních řádů, kanalizačních řádů, podmínek stanovených pro provoz rozhodnutími správních úřadů, vedení provozní dokumentace, provozní a fakturační měření, dohled nad provozuschopností Kanalizace, příprava podkladů pro výpočet ceny pro stočné </w:t>
      </w:r>
      <w:r w:rsidR="00420143">
        <w:rPr>
          <w:rFonts w:ascii="Aptos Display" w:hAnsi="Aptos Display" w:cs="Arial"/>
          <w:sz w:val="20"/>
          <w:szCs w:val="20"/>
        </w:rPr>
        <w:t>a</w:t>
      </w:r>
      <w:r w:rsidRPr="005124D1">
        <w:rPr>
          <w:rFonts w:ascii="Aptos Display" w:hAnsi="Aptos Display" w:cs="Arial"/>
          <w:sz w:val="20"/>
          <w:szCs w:val="20"/>
        </w:rPr>
        <w:t xml:space="preserve"> další související činnosti vyplývající pro provozování ze ZVK, Zavedené odborné praxe a této Smlouvy, tj. zajišťovat vlastní provozování, Údržbu, odstranění Havárií a Poruch, dále ochranu Vodohospodářského majetku včetně kontroly všech objektů a zařízení, které tvoří Kanalizaci.</w:t>
      </w:r>
    </w:p>
    <w:p w14:paraId="624D46B1"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Provozováním není správa Vodohospodářského majetku ani jeho rozvoj (§ 2 odst. 3 ZVK).</w:t>
      </w:r>
    </w:p>
    <w:p w14:paraId="499DE66B"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 xml:space="preserve">Provozovatel se zavazuje udržovat Vodohospodářský majetek v řádném stavu tak, aby nedocházelo k ohrožování bezpečnosti osob, majetku a jiných chráněných zájmů. </w:t>
      </w:r>
    </w:p>
    <w:p w14:paraId="499D62D9"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se zavazuje provozovat Vodohospodářský majetek v souladu s požadavky a podmínkami této Smlouvy a minimálně v kvalitě a úrovni výkonových ukazatelů definovaných v čl. VIII a v příloze č. 5 této Smlouvy.</w:t>
      </w:r>
    </w:p>
    <w:p w14:paraId="35E5FFB7"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nesmí převést práva a povinnosti vyplývající z této Smlouvy na třetí osoby s výhradou činností, které je Provozovatel oprávněn obstarat prostřednictvím poddodavatele/poddodavatelů.</w:t>
      </w:r>
    </w:p>
    <w:p w14:paraId="538FE400" w14:textId="0BD751B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se zavazuje, že v době platnosti této Smlouvy nebude část předmětu této Smlouvy plnit poddodavatelem</w:t>
      </w:r>
      <w:r w:rsidR="00EC1A45" w:rsidRPr="005124D1">
        <w:rPr>
          <w:rFonts w:ascii="Aptos Display" w:hAnsi="Aptos Display" w:cs="Arial"/>
          <w:sz w:val="20"/>
          <w:szCs w:val="20"/>
        </w:rPr>
        <w:t>,</w:t>
      </w:r>
      <w:r w:rsidRPr="005124D1">
        <w:rPr>
          <w:rFonts w:ascii="Aptos Display" w:hAnsi="Aptos Display" w:cs="Arial"/>
          <w:sz w:val="20"/>
          <w:szCs w:val="20"/>
        </w:rPr>
        <w:t xml:space="preserve"> a to v následujícím rozsahu činností: </w:t>
      </w:r>
    </w:p>
    <w:p w14:paraId="64605445"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řízení provozu kanalizačních sítí a ČOV</w:t>
      </w:r>
    </w:p>
    <w:p w14:paraId="5E8DD5DF"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uzavírání smluv na odvádění odpadních vod s odběrateli a fakturace stočného odběratelům;</w:t>
      </w:r>
    </w:p>
    <w:p w14:paraId="0252C10E"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zpracování ročních plánů údržby, ročních plánů revize vyhrazených technických zařízení a ročních plánů kalibrace a kontroly měřidel;</w:t>
      </w:r>
    </w:p>
    <w:p w14:paraId="3BC4DEEC"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zpracování návrhů každoročních plánů oprav a návrhů plánů preventivní údržby kanalizací;</w:t>
      </w:r>
    </w:p>
    <w:p w14:paraId="0AA8DD5B"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zpracování podkladů pro stanovení cen pro stočné včetně zpracování celkového porovnání všech položek výpočtu těchto cen podle cenových předpisů, ZVK a dalších platných předpisů včetně podkladů pro stanovení cen pro stočné;</w:t>
      </w:r>
    </w:p>
    <w:p w14:paraId="0B409978"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t xml:space="preserve">zpracování a průběžné vedení provozní evidence, zpráv o stavu Vodohospodářského majetku, dokumentů, stanovisek, informací a vyjádření pro Zadavatele a příslušné správní úřady souvisejících s provozovaným Vodohospodářským majetkem; </w:t>
      </w:r>
    </w:p>
    <w:p w14:paraId="484C46EB" w14:textId="77777777" w:rsidR="00A14BFD" w:rsidRPr="00A14BFD" w:rsidRDefault="00A14BFD" w:rsidP="00A14BFD">
      <w:pPr>
        <w:numPr>
          <w:ilvl w:val="0"/>
          <w:numId w:val="43"/>
        </w:numPr>
        <w:spacing w:before="120"/>
        <w:jc w:val="both"/>
        <w:rPr>
          <w:rFonts w:ascii="Aptos Display" w:hAnsi="Aptos Display" w:cs="Arial"/>
          <w:sz w:val="20"/>
          <w:szCs w:val="20"/>
        </w:rPr>
      </w:pPr>
      <w:r w:rsidRPr="00A14BFD">
        <w:rPr>
          <w:rFonts w:ascii="Aptos Display" w:hAnsi="Aptos Display" w:cs="Arial"/>
          <w:sz w:val="20"/>
          <w:szCs w:val="20"/>
        </w:rPr>
        <w:lastRenderedPageBreak/>
        <w:t>správa, evidence a archivace dokladů, dokumentů, kanalizačních a provozních řádů, reklamačního a stížnostního řádu, smluv, technické dokumentace, rozhodnutí správních úřadů a dalších dokladů a dokumentů souvisejících s provozováním;</w:t>
      </w:r>
    </w:p>
    <w:p w14:paraId="11BC5311" w14:textId="30213314" w:rsidR="004A6D94" w:rsidRPr="005124D1" w:rsidRDefault="004A6D94" w:rsidP="00A14BFD">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 xml:space="preserve">Provozovatel nesmí v obchodním styku s odběrateli jednat v rozporu s dobrými mravy, zejména nesmí odběratele diskriminovat. S ohledem na tuto zásadu uzavírá s odběrateli smlouvy o odvádění odpadních vod v souladu s požadavky ZVK. </w:t>
      </w:r>
    </w:p>
    <w:p w14:paraId="00CB7844" w14:textId="5CBFA126"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Způsob přijímání a vyřizování stížností stanovuje reklamační a stížnostní řád, který je Provozovatel povinen zřídit ode dne zahájení provozování</w:t>
      </w:r>
      <w:r w:rsidR="00F14784">
        <w:rPr>
          <w:rFonts w:ascii="Aptos Display" w:hAnsi="Aptos Display" w:cs="Arial"/>
          <w:sz w:val="20"/>
          <w:szCs w:val="20"/>
        </w:rPr>
        <w:t xml:space="preserve"> </w:t>
      </w:r>
      <w:r w:rsidR="00F14784" w:rsidRPr="00F14784">
        <w:rPr>
          <w:rFonts w:ascii="Aptos Display" w:hAnsi="Aptos Display" w:cs="Arial"/>
          <w:sz w:val="20"/>
          <w:szCs w:val="20"/>
        </w:rPr>
        <w:t>na své internetové adrese</w:t>
      </w:r>
      <w:r w:rsidRPr="005124D1">
        <w:rPr>
          <w:rFonts w:ascii="Aptos Display" w:hAnsi="Aptos Display" w:cs="Arial"/>
          <w:sz w:val="20"/>
          <w:szCs w:val="20"/>
        </w:rPr>
        <w:t>.</w:t>
      </w:r>
    </w:p>
    <w:p w14:paraId="18D167F3" w14:textId="047D1ABE"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V souladu s § 7 odst. 1 ZVK má Provozovatel právo vstupovat a vjíždět na pozemky ve vlastnictví Vlastníka, jakož i na pozemky ve vlastnictví třetích osob</w:t>
      </w:r>
      <w:r w:rsidR="00EC1A45" w:rsidRPr="005124D1">
        <w:rPr>
          <w:rFonts w:ascii="Aptos Display" w:hAnsi="Aptos Display" w:cs="Arial"/>
          <w:sz w:val="20"/>
          <w:szCs w:val="20"/>
        </w:rPr>
        <w:t>,</w:t>
      </w:r>
      <w:r w:rsidRPr="005124D1">
        <w:rPr>
          <w:rFonts w:ascii="Aptos Display" w:hAnsi="Aptos Display" w:cs="Arial"/>
          <w:sz w:val="20"/>
          <w:szCs w:val="20"/>
        </w:rPr>
        <w:t xml:space="preserve"> a to za účelem plnění povinností spojených s</w:t>
      </w:r>
      <w:r w:rsidR="00EC1A45" w:rsidRPr="005124D1">
        <w:rPr>
          <w:rFonts w:ascii="Aptos Display" w:hAnsi="Aptos Display" w:cs="Arial"/>
          <w:sz w:val="20"/>
          <w:szCs w:val="20"/>
        </w:rPr>
        <w:t> </w:t>
      </w:r>
      <w:r w:rsidRPr="005124D1">
        <w:rPr>
          <w:rFonts w:ascii="Aptos Display" w:hAnsi="Aptos Display" w:cs="Arial"/>
          <w:sz w:val="20"/>
          <w:szCs w:val="20"/>
        </w:rPr>
        <w:t>provozováním Vodohospodářského majetku a touto Smlouvou.</w:t>
      </w:r>
    </w:p>
    <w:p w14:paraId="348DA54E" w14:textId="01E7A8DF"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umožnit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přístup k Vodohospodářskému majetku a na je</w:t>
      </w:r>
      <w:r w:rsidR="00EC1A45" w:rsidRPr="005124D1">
        <w:rPr>
          <w:rFonts w:ascii="Aptos Display" w:hAnsi="Aptos Display" w:cs="Arial"/>
          <w:sz w:val="20"/>
          <w:szCs w:val="20"/>
        </w:rPr>
        <w:t>jich</w:t>
      </w:r>
      <w:r w:rsidRPr="005124D1">
        <w:rPr>
          <w:rFonts w:ascii="Aptos Display" w:hAnsi="Aptos Display" w:cs="Arial"/>
          <w:sz w:val="20"/>
          <w:szCs w:val="20"/>
        </w:rPr>
        <w:t xml:space="preserve"> vyžádání </w:t>
      </w:r>
      <w:r w:rsidR="00EC1A45" w:rsidRPr="005124D1">
        <w:rPr>
          <w:rFonts w:ascii="Aptos Display" w:hAnsi="Aptos Display" w:cs="Arial"/>
          <w:sz w:val="20"/>
          <w:szCs w:val="20"/>
        </w:rPr>
        <w:t>jim</w:t>
      </w:r>
      <w:r w:rsidRPr="005124D1">
        <w:rPr>
          <w:rFonts w:ascii="Aptos Display" w:hAnsi="Aptos Display" w:cs="Arial"/>
          <w:sz w:val="20"/>
          <w:szCs w:val="20"/>
        </w:rPr>
        <w:t xml:space="preserve"> umožnit provádění dohledu nad způsobem provozování Vodohospodářského majetku podle této Smlouvy. Zjistí-li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nedostatky při plnění povinností Provozovatele podle této Smlouvy, je povinen ve lhůtě, kterou mu sdělí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podat vysvětlení a sdělit způsob a </w:t>
      </w:r>
      <w:r w:rsidR="00655531">
        <w:rPr>
          <w:rFonts w:ascii="Aptos Display" w:hAnsi="Aptos Display" w:cs="Arial"/>
          <w:sz w:val="20"/>
          <w:szCs w:val="20"/>
        </w:rPr>
        <w:t xml:space="preserve">návrh </w:t>
      </w:r>
      <w:r w:rsidRPr="005124D1">
        <w:rPr>
          <w:rFonts w:ascii="Aptos Display" w:hAnsi="Aptos Display" w:cs="Arial"/>
          <w:sz w:val="20"/>
          <w:szCs w:val="20"/>
        </w:rPr>
        <w:t>lhůt</w:t>
      </w:r>
      <w:r w:rsidR="00655531">
        <w:rPr>
          <w:rFonts w:ascii="Aptos Display" w:hAnsi="Aptos Display" w:cs="Arial"/>
          <w:sz w:val="20"/>
          <w:szCs w:val="20"/>
        </w:rPr>
        <w:t>y</w:t>
      </w:r>
      <w:r w:rsidRPr="005124D1">
        <w:rPr>
          <w:rFonts w:ascii="Aptos Display" w:hAnsi="Aptos Display" w:cs="Arial"/>
          <w:sz w:val="20"/>
          <w:szCs w:val="20"/>
        </w:rPr>
        <w:t xml:space="preserve"> provedení nápravy na své náklady.</w:t>
      </w:r>
      <w:r w:rsidR="00655531">
        <w:rPr>
          <w:rFonts w:ascii="Aptos Display" w:hAnsi="Aptos Display" w:cs="Arial"/>
          <w:sz w:val="20"/>
          <w:szCs w:val="20"/>
        </w:rPr>
        <w:t xml:space="preserve"> Lhůtu pro provedení nápravy určí Vlastník s přihlédnutím k návrhu Provozovatele.</w:t>
      </w:r>
    </w:p>
    <w:p w14:paraId="390B6004"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se zavazuje umožnit přístup k Vodohospodářskému majetku osobám a úřadům, v jejichž zákonné pravomoci a působnosti je provádění kontroly provozování a technického stavu Vodohospodářského majetku.</w:t>
      </w:r>
    </w:p>
    <w:p w14:paraId="046F3DE7" w14:textId="6E3EBDAE"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se zavazuje zajišťovat bez zbytečného odkladu opatření pravomocně uložená osobami a úřady, v jejichž zákonné pravomoci a působnosti je provádění kontroly provozování a technického stavu Vodohospodářského majetku. O těchto uložených opatřeních a jejich zajišťování bude Provozovatel bez zbytečného odkladu vždy informovat Vlastník</w:t>
      </w:r>
      <w:r w:rsidR="00C2580D" w:rsidRPr="005124D1">
        <w:rPr>
          <w:rFonts w:ascii="Aptos Display" w:hAnsi="Aptos Display" w:cs="Arial"/>
          <w:sz w:val="20"/>
          <w:szCs w:val="20"/>
        </w:rPr>
        <w:t>a</w:t>
      </w:r>
      <w:r w:rsidRPr="005124D1">
        <w:rPr>
          <w:rFonts w:ascii="Aptos Display" w:hAnsi="Aptos Display" w:cs="Arial"/>
          <w:sz w:val="20"/>
          <w:szCs w:val="20"/>
        </w:rPr>
        <w:t>.</w:t>
      </w:r>
    </w:p>
    <w:p w14:paraId="3AA68ACE" w14:textId="654B5B69"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ode dne zahájení provozování zajistit provoz zákaznického centra, veřejně dostupnou informační službu zákazníkům s tím, že podrobnosti jejího provozu, včetně nezbytných kontaktů je povinen zveřejnit na své internetové adres</w:t>
      </w:r>
      <w:r w:rsidR="00EC1A45" w:rsidRPr="005124D1">
        <w:rPr>
          <w:rFonts w:ascii="Aptos Display" w:hAnsi="Aptos Display" w:cs="Arial"/>
          <w:sz w:val="20"/>
          <w:szCs w:val="20"/>
        </w:rPr>
        <w:t>e</w:t>
      </w:r>
      <w:r w:rsidRPr="005124D1">
        <w:rPr>
          <w:rFonts w:ascii="Aptos Display" w:hAnsi="Aptos Display" w:cs="Arial"/>
          <w:sz w:val="20"/>
          <w:szCs w:val="20"/>
        </w:rPr>
        <w:t xml:space="preserve"> a informovat Vlastník</w:t>
      </w:r>
      <w:r w:rsidR="00C2580D" w:rsidRPr="005124D1">
        <w:rPr>
          <w:rFonts w:ascii="Aptos Display" w:hAnsi="Aptos Display" w:cs="Arial"/>
          <w:sz w:val="20"/>
          <w:szCs w:val="20"/>
        </w:rPr>
        <w:t>a</w:t>
      </w:r>
      <w:r w:rsidRPr="005124D1">
        <w:rPr>
          <w:rFonts w:ascii="Aptos Display" w:hAnsi="Aptos Display" w:cs="Arial"/>
          <w:sz w:val="20"/>
          <w:szCs w:val="20"/>
        </w:rPr>
        <w:t>.</w:t>
      </w:r>
      <w:r w:rsidR="00C47652">
        <w:rPr>
          <w:rFonts w:ascii="Aptos Display" w:hAnsi="Aptos Display" w:cs="Arial"/>
          <w:sz w:val="20"/>
          <w:szCs w:val="20"/>
        </w:rPr>
        <w:t xml:space="preserve"> </w:t>
      </w:r>
    </w:p>
    <w:p w14:paraId="2227CA0B"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bude v rámci služeb zákazníkům zajišťovat zejména tyto služby:</w:t>
      </w:r>
    </w:p>
    <w:p w14:paraId="6B7ECD3A" w14:textId="77777777" w:rsidR="004A6D94" w:rsidRPr="005124D1" w:rsidRDefault="004A6D94" w:rsidP="00903902">
      <w:pPr>
        <w:numPr>
          <w:ilvl w:val="0"/>
          <w:numId w:val="30"/>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uzavírání smluv s odběrateli,</w:t>
      </w:r>
    </w:p>
    <w:p w14:paraId="7A9423FA" w14:textId="77777777" w:rsidR="004A6D94" w:rsidRPr="005124D1" w:rsidRDefault="004A6D94" w:rsidP="00903902">
      <w:pPr>
        <w:numPr>
          <w:ilvl w:val="0"/>
          <w:numId w:val="30"/>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vyřizování reklamací a stížností,</w:t>
      </w:r>
    </w:p>
    <w:p w14:paraId="20351C0B" w14:textId="172CDD26" w:rsidR="004A6D94" w:rsidRPr="005124D1" w:rsidRDefault="004A6D94" w:rsidP="00903902">
      <w:pPr>
        <w:numPr>
          <w:ilvl w:val="0"/>
          <w:numId w:val="30"/>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placení stočného,</w:t>
      </w:r>
      <w:r w:rsidR="008B333F">
        <w:rPr>
          <w:rFonts w:ascii="Aptos Display" w:hAnsi="Aptos Display" w:cs="Arial"/>
          <w:sz w:val="20"/>
          <w:szCs w:val="20"/>
        </w:rPr>
        <w:t xml:space="preserve"> </w:t>
      </w:r>
    </w:p>
    <w:p w14:paraId="30818CF7" w14:textId="77777777" w:rsidR="004A6D94" w:rsidRPr="005124D1" w:rsidRDefault="004A6D94" w:rsidP="00903902">
      <w:pPr>
        <w:numPr>
          <w:ilvl w:val="0"/>
          <w:numId w:val="30"/>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podávání informací odběratelům,</w:t>
      </w:r>
    </w:p>
    <w:p w14:paraId="7509B7B2" w14:textId="77777777" w:rsidR="004A6D94" w:rsidRPr="005124D1" w:rsidRDefault="004A6D94" w:rsidP="00903902">
      <w:pPr>
        <w:numPr>
          <w:ilvl w:val="0"/>
          <w:numId w:val="30"/>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objednávání služeb odběratelům souvisejících s plněním této Smlouvy.</w:t>
      </w:r>
    </w:p>
    <w:p w14:paraId="10D90AF2"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v rámci plynulého a bezpečného provozování Vodohospodářského majetku provádět na svůj náklad technické činnosti (demonstrativní výčet), které jsou obsahem přílohy č. 6 této Smlouvy.</w:t>
      </w:r>
    </w:p>
    <w:p w14:paraId="7185B350" w14:textId="7B2153D8"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poskytovat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veškerou odbornou, technickou a administrativní součinnost při výkonu povinností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stanovených ZVK a touto Smlouvou.</w:t>
      </w:r>
    </w:p>
    <w:p w14:paraId="313CF641" w14:textId="79040EEF"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vykonávat práva a povinnosti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vyplývající ze smluv uzavřených Vlastník</w:t>
      </w:r>
      <w:r w:rsidR="00C2580D" w:rsidRPr="005124D1">
        <w:rPr>
          <w:rFonts w:ascii="Aptos Display" w:hAnsi="Aptos Display" w:cs="Arial"/>
          <w:sz w:val="20"/>
          <w:szCs w:val="20"/>
        </w:rPr>
        <w:t>em</w:t>
      </w:r>
      <w:r w:rsidRPr="005124D1">
        <w:rPr>
          <w:rFonts w:ascii="Aptos Display" w:hAnsi="Aptos Display" w:cs="Arial"/>
          <w:sz w:val="20"/>
          <w:szCs w:val="20"/>
        </w:rPr>
        <w:t xml:space="preserve"> s vlastníky provozně souvisejících kanalizací, a to ve smyslu ZVK. K tomu poskytn</w:t>
      </w:r>
      <w:r w:rsidR="00C2580D" w:rsidRPr="005124D1">
        <w:rPr>
          <w:rFonts w:ascii="Aptos Display" w:hAnsi="Aptos Display" w:cs="Arial"/>
          <w:sz w:val="20"/>
          <w:szCs w:val="20"/>
        </w:rPr>
        <w:t>e</w:t>
      </w:r>
      <w:r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Provozovateli všechny nezbytné podklady.</w:t>
      </w:r>
    </w:p>
    <w:p w14:paraId="0ABFEE90" w14:textId="10CF6B22"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oprávněn vyžadovat od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potřebnou součinnost v souvislosti s řádným výkonem práv a plněním povinností z této Smlouvy, jakož i při zajištění ochrany práv proti třetím osobám, jejichž jednání zasahuje do práv Provozovatele podle této Smlouvy.</w:t>
      </w:r>
    </w:p>
    <w:p w14:paraId="002FC0B7" w14:textId="4023673B"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řádně informovat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o veškerých skutečnostech, které mají nebo mohou mít vliv na výkon práv a plnění povinností Smluvních stran z této Smlouvy. </w:t>
      </w:r>
    </w:p>
    <w:p w14:paraId="12DED437" w14:textId="04B1479C"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lastRenderedPageBreak/>
        <w:t xml:space="preserve">Práva a povinnosti Provozovatele při přerušení nebo omezení odvádění odpadních vod se řídí příslušnými ustanoveními § 9 odst. 5 až 10 ZVK. </w:t>
      </w:r>
    </w:p>
    <w:p w14:paraId="098006D8" w14:textId="2079280C"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pro sledování výkonových ukazatelů a povinností související s Monitorovacím systémem zpracovat a předložit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ke schválení nejpozději do 60 dnů od dne účinnosti této Smlouvy, způsob vedení evidencí, které budou dostatečně určité pro účely sledování, vyhodnocení a následnou kontrolu plnění výkonových ukazatelů dle přílohy č. 5 této Smlouvy. Následně je Provozovatel povinen tyto evidence vést po celou Dobu Provozování a archivovat je minimálně 1 rok ode Dne Vypořádání s tím, že zajistí pro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možnost náhledu do této evidence. Jedná se o tyto evidence:</w:t>
      </w:r>
    </w:p>
    <w:p w14:paraId="1E9E9D60" w14:textId="5F9F10E5"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evidence Havárií a Poruch nejméně v členění na havarijní přerušení </w:t>
      </w:r>
      <w:r w:rsidR="00A14BFD" w:rsidRPr="005124D1">
        <w:rPr>
          <w:rFonts w:ascii="Aptos Display" w:hAnsi="Aptos Display" w:cs="Arial"/>
          <w:sz w:val="20"/>
          <w:szCs w:val="20"/>
        </w:rPr>
        <w:t>odvádění odpadních vod</w:t>
      </w:r>
      <w:r w:rsidR="00A14BFD">
        <w:rPr>
          <w:rFonts w:ascii="Aptos Display" w:hAnsi="Aptos Display" w:cs="Arial"/>
          <w:sz w:val="20"/>
          <w:szCs w:val="20"/>
        </w:rPr>
        <w:t xml:space="preserve"> a</w:t>
      </w:r>
      <w:r w:rsidRPr="005124D1">
        <w:rPr>
          <w:rFonts w:ascii="Aptos Display" w:hAnsi="Aptos Display" w:cs="Arial"/>
          <w:sz w:val="20"/>
          <w:szCs w:val="20"/>
        </w:rPr>
        <w:t xml:space="preserve"> Poruchy čerpadel na stokové síti;</w:t>
      </w:r>
    </w:p>
    <w:p w14:paraId="46081DED" w14:textId="77777777"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evidence plnění a výsledky spojené s realizací Plánu preventivní Údržby s tím, že bude oddělená evidence pro jednotlivé části Plánu preventivní Údržby (viz čl. VII bod 23. této Smlouvy);</w:t>
      </w:r>
    </w:p>
    <w:p w14:paraId="5D583481" w14:textId="77777777"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evidence vodoprávních rozhodnutí o vypouštění odpadních vod;</w:t>
      </w:r>
    </w:p>
    <w:p w14:paraId="1BE3212A" w14:textId="77777777"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evidence výsledků laboratorních rozborů vzorků odpadních vod;</w:t>
      </w:r>
    </w:p>
    <w:p w14:paraId="737C1C1A" w14:textId="77777777"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evidence stížností a reklamací odběratelů a jiných subjektů;</w:t>
      </w:r>
    </w:p>
    <w:p w14:paraId="7B4EF519" w14:textId="2BBDE7B4" w:rsidR="004A6D94" w:rsidRPr="005124D1" w:rsidRDefault="004A6D94" w:rsidP="00903902">
      <w:pPr>
        <w:numPr>
          <w:ilvl w:val="0"/>
          <w:numId w:val="31"/>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evidence požadavků na vyjádření (stanovisko) k dokumentaci přípojek a k dokumentaci Kanalizace.</w:t>
      </w:r>
    </w:p>
    <w:p w14:paraId="1F1DB067" w14:textId="60666A56"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rovněž povinen vypracovat každoročně návrh Plánu preventivní Údržby na následující kalendářní rok a předložit jej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ke schválení vždy do 30. října předcházejícího kalendářního roku, nebo nejpozději do 60</w:t>
      </w:r>
      <w:r w:rsidR="00F23619" w:rsidRPr="005124D1">
        <w:rPr>
          <w:rFonts w:ascii="Aptos Display" w:hAnsi="Aptos Display" w:cs="Arial"/>
          <w:sz w:val="20"/>
          <w:szCs w:val="20"/>
        </w:rPr>
        <w:t xml:space="preserve"> </w:t>
      </w:r>
      <w:r w:rsidRPr="005124D1">
        <w:rPr>
          <w:rFonts w:ascii="Aptos Display" w:hAnsi="Aptos Display" w:cs="Arial"/>
          <w:sz w:val="20"/>
          <w:szCs w:val="20"/>
        </w:rPr>
        <w:t>dnů ode dne účinnosti Smlouvy. Návrh Plánu preventivní Údržby musí být v souladu s provozními řády, popř. návody k Údržbě zařízení a se Zavedenou odbornou praxí. Návrh Plánu preventivní Údržby musí obsahovat jako dílčí části nejméně následující plány, které budou dostatečně určité pro účely sledování, vyhodnocení a následnou kontrolu plnění výkonových ukazatelů a povinností souvisejících s Monitorovacím systémem v členění:</w:t>
      </w:r>
    </w:p>
    <w:p w14:paraId="51051DAF" w14:textId="02587531" w:rsidR="004A6D94" w:rsidRPr="005124D1" w:rsidRDefault="004A6D94" w:rsidP="00903902">
      <w:pPr>
        <w:numPr>
          <w:ilvl w:val="0"/>
          <w:numId w:val="33"/>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plán preventivní Údržby nejméně v členění na Údržbu významných zařízení; </w:t>
      </w:r>
    </w:p>
    <w:p w14:paraId="4B3A03EE" w14:textId="77777777" w:rsidR="004A6D94" w:rsidRPr="005124D1" w:rsidRDefault="004A6D94" w:rsidP="00903902">
      <w:pPr>
        <w:numPr>
          <w:ilvl w:val="0"/>
          <w:numId w:val="33"/>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plán revize Kanalizace;</w:t>
      </w:r>
    </w:p>
    <w:p w14:paraId="0BB59F46" w14:textId="77777777" w:rsidR="004A6D94" w:rsidRPr="005124D1" w:rsidRDefault="004A6D94" w:rsidP="00903902">
      <w:pPr>
        <w:numPr>
          <w:ilvl w:val="0"/>
          <w:numId w:val="33"/>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plán čištění Kanalizace;</w:t>
      </w:r>
    </w:p>
    <w:p w14:paraId="51AC03CA" w14:textId="77777777" w:rsidR="004A6D94" w:rsidRPr="005124D1" w:rsidRDefault="004A6D94" w:rsidP="00903902">
      <w:pPr>
        <w:numPr>
          <w:ilvl w:val="0"/>
          <w:numId w:val="33"/>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plán kalibrace měřících přístrojů k řízení čistírny odpadních vod.</w:t>
      </w:r>
    </w:p>
    <w:p w14:paraId="4F1A4189" w14:textId="77777777"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se dále zavazuje provádět administrativní, ekonomické, obchodní a jiné činnosti související s provozováním Vodohospodářského majetku a to zejména:</w:t>
      </w:r>
    </w:p>
    <w:p w14:paraId="3D5106DA" w14:textId="6FE420F4"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uzavírání smluv o odvádění odpadních vod v souladu s požadavky ZVK, vedení evidence producentů odpadních vod, získávání podkladů pro paušály a údajů o odečtech vodoměrů a fakturaci,</w:t>
      </w:r>
    </w:p>
    <w:p w14:paraId="6880AA1E"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vedení účetnictví tak, aby bylo v souladu s příslušnými právními předpisy a zejména s pravidly cenové regulace (např. samostatně evidované náklady pro vyčíslení oprávněných nákladových položek a přiměřeného zisku),</w:t>
      </w:r>
    </w:p>
    <w:p w14:paraId="2B0B2155" w14:textId="78B6126D"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zpracování a předkládání </w:t>
      </w:r>
      <w:r w:rsidR="0001400F" w:rsidRPr="005124D1">
        <w:rPr>
          <w:rFonts w:ascii="Aptos Display" w:hAnsi="Aptos Display" w:cs="Arial"/>
          <w:sz w:val="20"/>
          <w:szCs w:val="20"/>
        </w:rPr>
        <w:t>Vlastník</w:t>
      </w:r>
      <w:r w:rsidR="00C2580D" w:rsidRPr="005124D1">
        <w:rPr>
          <w:rFonts w:ascii="Aptos Display" w:hAnsi="Aptos Display" w:cs="Arial"/>
          <w:sz w:val="20"/>
          <w:szCs w:val="20"/>
        </w:rPr>
        <w:t>ovi</w:t>
      </w:r>
      <w:r w:rsidR="0001400F" w:rsidRPr="005124D1">
        <w:rPr>
          <w:rFonts w:ascii="Aptos Display" w:hAnsi="Aptos Display" w:cs="Arial"/>
          <w:sz w:val="20"/>
          <w:szCs w:val="20"/>
        </w:rPr>
        <w:t xml:space="preserve"> </w:t>
      </w:r>
      <w:r w:rsidRPr="005124D1">
        <w:rPr>
          <w:rFonts w:ascii="Aptos Display" w:hAnsi="Aptos Display" w:cs="Arial"/>
          <w:sz w:val="20"/>
          <w:szCs w:val="20"/>
        </w:rPr>
        <w:t>roční zprávy o stavu provozovaného Vodohospodářského majetku za předchozí rok a návrhů opatření ke zlepšení a nápravě nedostatků každoročně k 31.</w:t>
      </w:r>
      <w:r w:rsidR="0001400F" w:rsidRPr="005124D1">
        <w:rPr>
          <w:rFonts w:ascii="Aptos Display" w:hAnsi="Aptos Display" w:cs="Arial"/>
          <w:sz w:val="20"/>
          <w:szCs w:val="20"/>
        </w:rPr>
        <w:t> </w:t>
      </w:r>
      <w:r w:rsidRPr="005124D1">
        <w:rPr>
          <w:rFonts w:ascii="Aptos Display" w:hAnsi="Aptos Display" w:cs="Arial"/>
          <w:sz w:val="20"/>
          <w:szCs w:val="20"/>
        </w:rPr>
        <w:t>3. a to v minimálním rozsahu podle přílohy č. 7 této Smlouvy</w:t>
      </w:r>
      <w:r w:rsidR="0001400F" w:rsidRPr="005124D1">
        <w:rPr>
          <w:rFonts w:ascii="Aptos Display" w:hAnsi="Aptos Display" w:cs="Arial"/>
          <w:sz w:val="20"/>
          <w:szCs w:val="20"/>
        </w:rPr>
        <w:t>;</w:t>
      </w:r>
      <w:r w:rsidRPr="005124D1">
        <w:rPr>
          <w:rFonts w:ascii="Aptos Display" w:hAnsi="Aptos Display" w:cs="Arial"/>
          <w:sz w:val="20"/>
          <w:szCs w:val="20"/>
        </w:rPr>
        <w:t xml:space="preserve"> na písemné vyžádání Vlastník</w:t>
      </w:r>
      <w:r w:rsidR="00C2580D" w:rsidRPr="005124D1">
        <w:rPr>
          <w:rFonts w:ascii="Aptos Display" w:hAnsi="Aptos Display" w:cs="Arial"/>
          <w:sz w:val="20"/>
          <w:szCs w:val="20"/>
        </w:rPr>
        <w:t>a</w:t>
      </w:r>
      <w:r w:rsidRPr="005124D1">
        <w:rPr>
          <w:rFonts w:ascii="Aptos Display" w:hAnsi="Aptos Display" w:cs="Arial"/>
          <w:sz w:val="20"/>
          <w:szCs w:val="20"/>
        </w:rPr>
        <w:t xml:space="preserve"> je Provozovatel povinen ve lhůtě do 10 pracovních dnů od vyžádání předložit hodnoty proměnných a výkonových ukazatelů dle přílohy č. 5 této Smlouvy za uplynulé období od začátku kalendářního roku,</w:t>
      </w:r>
    </w:p>
    <w:p w14:paraId="650A8AF3" w14:textId="62BA60B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předkládání vybraných údajů z majetkové a provozní evidence za předchozí kalendářní rok každoročně do 2</w:t>
      </w:r>
      <w:r w:rsidR="0001400F" w:rsidRPr="005124D1">
        <w:rPr>
          <w:rFonts w:ascii="Aptos Display" w:hAnsi="Aptos Display" w:cs="Arial"/>
          <w:sz w:val="20"/>
          <w:szCs w:val="20"/>
        </w:rPr>
        <w:t>8</w:t>
      </w:r>
      <w:r w:rsidRPr="005124D1">
        <w:rPr>
          <w:rFonts w:ascii="Aptos Display" w:hAnsi="Aptos Display" w:cs="Arial"/>
          <w:sz w:val="20"/>
          <w:szCs w:val="20"/>
        </w:rPr>
        <w:t>.</w:t>
      </w:r>
      <w:r w:rsidR="0001400F" w:rsidRPr="005124D1">
        <w:rPr>
          <w:rFonts w:ascii="Aptos Display" w:hAnsi="Aptos Display" w:cs="Arial"/>
          <w:sz w:val="20"/>
          <w:szCs w:val="20"/>
        </w:rPr>
        <w:t xml:space="preserve"> </w:t>
      </w:r>
      <w:r w:rsidRPr="005124D1">
        <w:rPr>
          <w:rFonts w:ascii="Aptos Display" w:hAnsi="Aptos Display" w:cs="Arial"/>
          <w:sz w:val="20"/>
          <w:szCs w:val="20"/>
        </w:rPr>
        <w:t>2.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v rozsahu a členění stanoveném příslušnou prováděcí vyhláškou k ZVK,</w:t>
      </w:r>
    </w:p>
    <w:p w14:paraId="60817AA5" w14:textId="1DD11E90"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před uzavřením písemné smlouvy o odvádění odpadních vod s odběrateli podle § 8 odst. 6 ZVK, podávání informace </w:t>
      </w:r>
      <w:r w:rsidR="0001400F" w:rsidRPr="005124D1">
        <w:rPr>
          <w:rFonts w:ascii="Aptos Display" w:hAnsi="Aptos Display" w:cs="Arial"/>
          <w:sz w:val="20"/>
          <w:szCs w:val="20"/>
        </w:rPr>
        <w:t>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o skutečnostech v rozsahu dle § 36 odst. 3 ZVK,</w:t>
      </w:r>
    </w:p>
    <w:p w14:paraId="624AFB22" w14:textId="26FE61FD"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lastRenderedPageBreak/>
        <w:t>doplňování změn do kanalizačních a provozních řádů a dle potřeby předkládání aktualizovaných kanalizačních a provozních řádů ke schválení v souladu se ZVK a vodním zákonem, předání informací o změnách Vlastník</w:t>
      </w:r>
      <w:r w:rsidR="00C2580D" w:rsidRPr="005124D1">
        <w:rPr>
          <w:rFonts w:ascii="Aptos Display" w:hAnsi="Aptos Display" w:cs="Arial"/>
          <w:sz w:val="20"/>
          <w:szCs w:val="20"/>
        </w:rPr>
        <w:t>ovi</w:t>
      </w:r>
      <w:r w:rsidR="0001400F" w:rsidRPr="005124D1">
        <w:rPr>
          <w:rFonts w:ascii="Aptos Display" w:hAnsi="Aptos Display" w:cs="Arial"/>
          <w:sz w:val="20"/>
          <w:szCs w:val="20"/>
        </w:rPr>
        <w:t>,</w:t>
      </w:r>
    </w:p>
    <w:p w14:paraId="71913678" w14:textId="7D2B6D73"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vydávání stanovisek k záměrům jiných investorů ve vztahu k provozovanému Vodohospodářskému majetku a na vyžádání předávání kopií stanovisek Vlastník</w:t>
      </w:r>
      <w:r w:rsidR="00C2580D" w:rsidRPr="005124D1">
        <w:rPr>
          <w:rFonts w:ascii="Aptos Display" w:hAnsi="Aptos Display" w:cs="Arial"/>
          <w:sz w:val="20"/>
          <w:szCs w:val="20"/>
        </w:rPr>
        <w:t>ovi</w:t>
      </w:r>
      <w:r w:rsidR="0001400F" w:rsidRPr="005124D1">
        <w:rPr>
          <w:rFonts w:ascii="Aptos Display" w:hAnsi="Aptos Display" w:cs="Arial"/>
          <w:sz w:val="20"/>
          <w:szCs w:val="20"/>
        </w:rPr>
        <w:t>,</w:t>
      </w:r>
    </w:p>
    <w:p w14:paraId="6AE381BE" w14:textId="7A8E3FC5"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připojování nových producentů odpadních vod podle technických možností až do výše kapacity příslušných zařízení,</w:t>
      </w:r>
    </w:p>
    <w:p w14:paraId="34F54272"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ohlašování údajů správci povodí pro potřeby vodní bilance v souladu s vodním zákonem,</w:t>
      </w:r>
    </w:p>
    <w:p w14:paraId="4002E2F6"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zpracovávání podkladů pro výpočet výše poplatků za vypouštění odpadních vod do vod povrchových a jejich platba podle vodního zákona,</w:t>
      </w:r>
    </w:p>
    <w:p w14:paraId="49C9BF26"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stanovení a úhrady škod způsobených třetím osobám provozem Vodohospodářského majetku,</w:t>
      </w:r>
    </w:p>
    <w:p w14:paraId="5BB6EF18"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stanovení a vymáhání majetkových sankcí za překračování smluvně stanovených hodnot množství a jakosti odpadních vod vypouštěných do Kanalizace od znečišťovatelů,</w:t>
      </w:r>
    </w:p>
    <w:p w14:paraId="13FF40D7"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umožnění vstupu do kontrolovaných objektů pověřeným osobám kontrolních laboratoří a měřících skupin a dalším osobám, o kterých to stanoví právní předpisy, a poskytování podkladů nezbytných k provedení kontroly a zajišťování podmínek k odběru vzorků,</w:t>
      </w:r>
    </w:p>
    <w:p w14:paraId="426738C5" w14:textId="51FBC8EE"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ohlašování udržovacích prací věcně a místně příslušnému vodoprávnímu úřadu („Ohlášení“), které by mohly negativně ovlivnit životní prostředí nebo stabilitu vodního díla a předávání kopií Ohlášení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w:t>
      </w:r>
    </w:p>
    <w:p w14:paraId="0CF9AE0B"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kontrola jakosti vody při výrobě, skladování a dopravě ke spotřebiteli, odběr, rozbory a vyhodnocování odebraných vzorků v rozsahu a četnosti podle platných předpisů,</w:t>
      </w:r>
    </w:p>
    <w:p w14:paraId="6883A132" w14:textId="5B9CD40D"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vydávání závazných vyjádření k výstavbě, obnově a opravám kanalizačních přípojek a kontrolu jejich provádění a předávání kopií vyjádření Vlastník</w:t>
      </w:r>
      <w:r w:rsidR="00C2580D" w:rsidRPr="005124D1">
        <w:rPr>
          <w:rFonts w:ascii="Aptos Display" w:hAnsi="Aptos Display" w:cs="Arial"/>
          <w:sz w:val="20"/>
          <w:szCs w:val="20"/>
        </w:rPr>
        <w:t>ovi</w:t>
      </w:r>
      <w:r w:rsidRPr="005124D1">
        <w:rPr>
          <w:rFonts w:ascii="Aptos Display" w:hAnsi="Aptos Display" w:cs="Arial"/>
          <w:sz w:val="20"/>
          <w:szCs w:val="20"/>
        </w:rPr>
        <w:t>,</w:t>
      </w:r>
    </w:p>
    <w:p w14:paraId="1CCBE74A"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vedení evidence Vodohospodářského majetku pro účely provozování, </w:t>
      </w:r>
    </w:p>
    <w:p w14:paraId="5574B97B"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archivaci veškeré projektové dokumentace, provozních řádů, kanalizačních řádů, stížností, případně i dalších dokumentů,</w:t>
      </w:r>
    </w:p>
    <w:p w14:paraId="79FC74FA"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vydávání písemných souhlasů a stanovisek a vykonávání činností dle platného ZVK,</w:t>
      </w:r>
    </w:p>
    <w:p w14:paraId="65209E18" w14:textId="2F6EA80D"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poskytování informací žadatelům o možném střetu záměrů žadatele s ochranným pásmem Kanalizace, jakož i dalších údajů dle platného ZVK,</w:t>
      </w:r>
    </w:p>
    <w:p w14:paraId="2F5DE18D" w14:textId="76D4DBCE"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poskytování informací odběrateli na jeho žádost dle platného ZVK týkajících se výpočtu stočného včetně ceny za </w:t>
      </w:r>
      <w:smartTag w:uri="urn:schemas-microsoft-com:office:smarttags" w:element="metricconverter">
        <w:smartTagPr>
          <w:attr w:name="ProductID" w:val="1 m3"/>
        </w:smartTagPr>
        <w:r w:rsidRPr="005124D1">
          <w:rPr>
            <w:rFonts w:ascii="Aptos Display" w:hAnsi="Aptos Display" w:cs="Arial"/>
            <w:sz w:val="20"/>
            <w:szCs w:val="20"/>
          </w:rPr>
          <w:t>1 m</w:t>
        </w:r>
        <w:r w:rsidRPr="005124D1">
          <w:rPr>
            <w:rFonts w:ascii="Aptos Display" w:hAnsi="Aptos Display" w:cs="Arial"/>
            <w:sz w:val="20"/>
            <w:szCs w:val="20"/>
            <w:vertAlign w:val="superscript"/>
          </w:rPr>
          <w:t>3</w:t>
        </w:r>
      </w:smartTag>
      <w:r w:rsidRPr="005124D1">
        <w:rPr>
          <w:rFonts w:ascii="Aptos Display" w:hAnsi="Aptos Display" w:cs="Arial"/>
          <w:sz w:val="20"/>
          <w:szCs w:val="20"/>
        </w:rPr>
        <w:t xml:space="preserve"> odvedené odpadní vody,</w:t>
      </w:r>
    </w:p>
    <w:p w14:paraId="3FA2A81A" w14:textId="3CD0348B"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jedenkrát ročně do 31. </w:t>
      </w:r>
      <w:r w:rsidR="008B333F">
        <w:rPr>
          <w:rFonts w:ascii="Aptos Display" w:hAnsi="Aptos Display" w:cs="Arial"/>
          <w:sz w:val="20"/>
          <w:szCs w:val="20"/>
        </w:rPr>
        <w:t>3.</w:t>
      </w:r>
      <w:r w:rsidRPr="005124D1">
        <w:rPr>
          <w:rFonts w:ascii="Aptos Display" w:hAnsi="Aptos Display" w:cs="Arial"/>
          <w:sz w:val="20"/>
          <w:szCs w:val="20"/>
        </w:rPr>
        <w:t xml:space="preserve"> poskytování informací Vlastníkovi ohledně uzavření smluv o odvádění odpadních vod, včetně obchodních a platebních podmínek, předávání aktuální databáze odběratelů Vlastníkovi ve stejném rozsahu, jako v čl. XVI odst. 10, první odrážka, </w:t>
      </w:r>
    </w:p>
    <w:p w14:paraId="5E17CB07" w14:textId="5F01578F"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každoročně nejpozději do 30. </w:t>
      </w:r>
      <w:r w:rsidR="008B333F">
        <w:rPr>
          <w:rFonts w:ascii="Aptos Display" w:hAnsi="Aptos Display" w:cs="Arial"/>
          <w:sz w:val="20"/>
          <w:szCs w:val="20"/>
        </w:rPr>
        <w:t>4.</w:t>
      </w:r>
      <w:r w:rsidRPr="005124D1">
        <w:rPr>
          <w:rFonts w:ascii="Aptos Display" w:hAnsi="Aptos Display" w:cs="Arial"/>
          <w:sz w:val="20"/>
          <w:szCs w:val="20"/>
        </w:rPr>
        <w:t xml:space="preserve"> následujícího roku předkládání ke zveřejnění úplných informací o celkovém porovnání všech položek kalkulovaných ve stočném v uplynulém roce dle platného ZVK; informace zasílat ve stejném termínu ve stanovené elektronické podobě Ministerstvu zemědělství,</w:t>
      </w:r>
    </w:p>
    <w:p w14:paraId="51D4C6B9"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jednou ročně zveřejňování úplných informací o výpočtu ceny ve smyslu zákona o cenách, </w:t>
      </w:r>
    </w:p>
    <w:p w14:paraId="6AD898B9"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sjednávání odběrů energií,</w:t>
      </w:r>
    </w:p>
    <w:p w14:paraId="1267D22B"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vedení evidence revizí, které je Provozovatel povinen archivovat v souladu s platnými právními předpisy a touto Smlouvou a na vyžádání předat v kopii Vlastníkovi,</w:t>
      </w:r>
    </w:p>
    <w:p w14:paraId="1055E0A7" w14:textId="77574706"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provádění odběrů vzorků odpadní vody a jejích rozborů podle požadavků ZVK a rozhodnutí vodoprávního úřadu a činění opatření, pokud míra znečištění nebo nejvyšší přípustné množství, případně další ukazatele </w:t>
      </w:r>
      <w:r w:rsidRPr="005124D1">
        <w:rPr>
          <w:rFonts w:ascii="Aptos Display" w:hAnsi="Aptos Display" w:cs="Arial"/>
          <w:sz w:val="20"/>
          <w:szCs w:val="20"/>
        </w:rPr>
        <w:lastRenderedPageBreak/>
        <w:t>a parametry, překročí limity dané rozhodnutím vodoprávního úřadu nebo kanalizačním řádem, předávání informací o překročení limitů Vlastník</w:t>
      </w:r>
      <w:r w:rsidR="00C2580D" w:rsidRPr="005124D1">
        <w:rPr>
          <w:rFonts w:ascii="Aptos Display" w:hAnsi="Aptos Display" w:cs="Arial"/>
          <w:sz w:val="20"/>
          <w:szCs w:val="20"/>
        </w:rPr>
        <w:t>ovi</w:t>
      </w:r>
      <w:r w:rsidRPr="005124D1">
        <w:rPr>
          <w:rFonts w:ascii="Aptos Display" w:hAnsi="Aptos Display" w:cs="Arial"/>
          <w:sz w:val="20"/>
          <w:szCs w:val="20"/>
        </w:rPr>
        <w:t xml:space="preserve">, </w:t>
      </w:r>
    </w:p>
    <w:p w14:paraId="499829E1"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plnění povinností stanovených právními předpisy při nakládání s nebezpečnými chemickými látkami a chemickými přípravky a vydávání písemných pravidel o bezpečnosti, ochraně zdraví a životního prostředí při práci s chemickými látkami včetně projednání s orgánem ochrany veřejného zdraví,</w:t>
      </w:r>
    </w:p>
    <w:p w14:paraId="6D8B73F4"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zajišťování nakládání s odpady, vznikajícími při provozu Vodohospodářského majetku v souladu s platnými právními předpisy,</w:t>
      </w:r>
    </w:p>
    <w:p w14:paraId="19EC41F7"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vedení evidence odpadů v souladu s platnými právními předpisy,</w:t>
      </w:r>
    </w:p>
    <w:p w14:paraId="17AB70FB" w14:textId="77777777"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vedení evidence zařízení podléhajících evidenci dle platné vyhlášky MŽP o nakládání s PCB,</w:t>
      </w:r>
    </w:p>
    <w:p w14:paraId="271A1544" w14:textId="4331D563"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neprodlené oznámení každé mimořádné události související s provozováním Kanalizace Vlastník</w:t>
      </w:r>
      <w:r w:rsidR="00B067DE" w:rsidRPr="005124D1">
        <w:rPr>
          <w:rFonts w:ascii="Aptos Display" w:hAnsi="Aptos Display" w:cs="Arial"/>
          <w:sz w:val="20"/>
          <w:szCs w:val="20"/>
        </w:rPr>
        <w:t>ovi</w:t>
      </w:r>
      <w:r w:rsidRPr="005124D1">
        <w:rPr>
          <w:rFonts w:ascii="Aptos Display" w:hAnsi="Aptos Display" w:cs="Arial"/>
          <w:sz w:val="20"/>
          <w:szCs w:val="20"/>
        </w:rPr>
        <w:t xml:space="preserve"> elektronickou formou (telefonem, </w:t>
      </w:r>
      <w:proofErr w:type="spellStart"/>
      <w:r w:rsidRPr="005124D1">
        <w:rPr>
          <w:rFonts w:ascii="Aptos Display" w:hAnsi="Aptos Display" w:cs="Arial"/>
          <w:sz w:val="20"/>
          <w:szCs w:val="20"/>
        </w:rPr>
        <w:t>sms</w:t>
      </w:r>
      <w:proofErr w:type="spellEnd"/>
      <w:r w:rsidRPr="005124D1">
        <w:rPr>
          <w:rFonts w:ascii="Aptos Display" w:hAnsi="Aptos Display" w:cs="Arial"/>
          <w:sz w:val="20"/>
          <w:szCs w:val="20"/>
        </w:rPr>
        <w:t xml:space="preserve"> zprávou a následně e-mailem), </w:t>
      </w:r>
    </w:p>
    <w:p w14:paraId="2EAEA181" w14:textId="06594EBD"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informování odběratelů v případě Havárie na Kanalizaci, která omezí nebo přeruší odvádění odpadních vod, prostřednictvím poskytnutí informace Vlastníkovi a rovněž prostřednictvím svých internetových stránek, a to neprodleně po zjištění Havárie,</w:t>
      </w:r>
    </w:p>
    <w:p w14:paraId="7C76967F" w14:textId="3E315104" w:rsidR="004A6D94" w:rsidRPr="005124D1" w:rsidRDefault="004A6D94" w:rsidP="00903902">
      <w:pPr>
        <w:numPr>
          <w:ilvl w:val="0"/>
          <w:numId w:val="32"/>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za krizové situace poskytování odborné služby při nouzovém odvádění odpadních vod ve smyslu ustanovení § 21 odst. 1 ZVK.</w:t>
      </w:r>
    </w:p>
    <w:p w14:paraId="6C786EA9" w14:textId="08510A3E"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povinen předložit Vlastník</w:t>
      </w:r>
      <w:r w:rsidR="00C2580D" w:rsidRPr="005124D1">
        <w:rPr>
          <w:rFonts w:ascii="Aptos Display" w:hAnsi="Aptos Display" w:cs="Arial"/>
          <w:sz w:val="20"/>
          <w:szCs w:val="20"/>
        </w:rPr>
        <w:t>ovi</w:t>
      </w:r>
      <w:r w:rsidR="0001400F" w:rsidRPr="005124D1">
        <w:rPr>
          <w:rFonts w:ascii="Aptos Display" w:hAnsi="Aptos Display" w:cs="Arial"/>
          <w:sz w:val="20"/>
          <w:szCs w:val="20"/>
        </w:rPr>
        <w:t xml:space="preserve"> n</w:t>
      </w:r>
      <w:r w:rsidRPr="005124D1">
        <w:rPr>
          <w:rFonts w:ascii="Aptos Display" w:hAnsi="Aptos Display" w:cs="Arial"/>
          <w:sz w:val="20"/>
          <w:szCs w:val="20"/>
        </w:rPr>
        <w:t>ávrh Plánu investic a obnovy na následující kalendářní rok s návrhem specifických akcí (týkající se částí Kanalizace s vysokým rizikem výskytu Poruch a Havárií, zejména ve vztahu k opotřebení Vodohospodářského majetku ve smyslu prováděcích předpisů k ZVK), a to nejpozději do 30.</w:t>
      </w:r>
      <w:r w:rsidR="00405B85">
        <w:rPr>
          <w:rFonts w:ascii="Aptos Display" w:hAnsi="Aptos Display" w:cs="Arial"/>
          <w:sz w:val="20"/>
          <w:szCs w:val="20"/>
        </w:rPr>
        <w:t> 6</w:t>
      </w:r>
      <w:r w:rsidRPr="005124D1">
        <w:rPr>
          <w:rFonts w:ascii="Aptos Display" w:hAnsi="Aptos Display" w:cs="Arial"/>
          <w:sz w:val="20"/>
          <w:szCs w:val="20"/>
        </w:rPr>
        <w:t xml:space="preserve">. Provozovatel je oprávněn doplnit do předaného návrhu další specifické akce, a to nejpozději do 30. </w:t>
      </w:r>
      <w:r w:rsidR="00405B85">
        <w:rPr>
          <w:rFonts w:ascii="Aptos Display" w:hAnsi="Aptos Display" w:cs="Arial"/>
          <w:sz w:val="20"/>
          <w:szCs w:val="20"/>
        </w:rPr>
        <w:t>9</w:t>
      </w:r>
      <w:r w:rsidRPr="005124D1">
        <w:rPr>
          <w:rFonts w:ascii="Aptos Display" w:hAnsi="Aptos Display" w:cs="Arial"/>
          <w:sz w:val="20"/>
          <w:szCs w:val="20"/>
        </w:rPr>
        <w:t xml:space="preserve">. Pro stanovení předpokládané výše nákladů těchto akcí použije provozovatel hodnoty dle cen z veřejně dostupných zdrojů zvýšené o rezervu ve výši 10 %, nebo hodnoty dle cen používaných v rámci majetkové evidence zvýšené o rezervu ve výši 25 %, podle toho, jaká hodnota je vyšší.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j</w:t>
      </w:r>
      <w:r w:rsidR="00C2580D" w:rsidRPr="005124D1">
        <w:rPr>
          <w:rFonts w:ascii="Aptos Display" w:hAnsi="Aptos Display" w:cs="Arial"/>
          <w:sz w:val="20"/>
          <w:szCs w:val="20"/>
        </w:rPr>
        <w:t>e</w:t>
      </w:r>
      <w:r w:rsidRPr="005124D1">
        <w:rPr>
          <w:rFonts w:ascii="Aptos Display" w:hAnsi="Aptos Display" w:cs="Arial"/>
          <w:sz w:val="20"/>
          <w:szCs w:val="20"/>
        </w:rPr>
        <w:t xml:space="preserve"> povi</w:t>
      </w:r>
      <w:r w:rsidR="00C2580D" w:rsidRPr="005124D1">
        <w:rPr>
          <w:rFonts w:ascii="Aptos Display" w:hAnsi="Aptos Display" w:cs="Arial"/>
          <w:sz w:val="20"/>
          <w:szCs w:val="20"/>
        </w:rPr>
        <w:t xml:space="preserve">nen </w:t>
      </w:r>
      <w:r w:rsidRPr="005124D1">
        <w:rPr>
          <w:rFonts w:ascii="Aptos Display" w:hAnsi="Aptos Display" w:cs="Arial"/>
          <w:sz w:val="20"/>
          <w:szCs w:val="20"/>
        </w:rPr>
        <w:t xml:space="preserve">tyto návrhy Provozovatele v rámci přípravy Plánu investic a obnovy s Provozovatelem projednat nejpozději do 30. </w:t>
      </w:r>
      <w:r w:rsidR="00405B85">
        <w:rPr>
          <w:rFonts w:ascii="Aptos Display" w:hAnsi="Aptos Display" w:cs="Arial"/>
          <w:sz w:val="20"/>
          <w:szCs w:val="20"/>
        </w:rPr>
        <w:t>10</w:t>
      </w:r>
      <w:r w:rsidRPr="005124D1">
        <w:rPr>
          <w:rFonts w:ascii="Aptos Display" w:hAnsi="Aptos Display" w:cs="Arial"/>
          <w:sz w:val="20"/>
          <w:szCs w:val="20"/>
        </w:rPr>
        <w:t xml:space="preserve">. </w:t>
      </w:r>
    </w:p>
    <w:p w14:paraId="633A3238" w14:textId="339C045F" w:rsidR="004A6D94" w:rsidRPr="005124D1" w:rsidRDefault="004A6D94" w:rsidP="00903902">
      <w:pPr>
        <w:numPr>
          <w:ilvl w:val="0"/>
          <w:numId w:val="24"/>
        </w:numPr>
        <w:tabs>
          <w:tab w:val="clear" w:pos="720"/>
          <w:tab w:val="num" w:pos="426"/>
        </w:tabs>
        <w:autoSpaceDE w:val="0"/>
        <w:autoSpaceDN w:val="0"/>
        <w:adjustRightInd w:val="0"/>
        <w:spacing w:before="120"/>
        <w:ind w:left="426" w:hanging="426"/>
        <w:jc w:val="both"/>
        <w:rPr>
          <w:rFonts w:ascii="Aptos Display" w:hAnsi="Aptos Display" w:cs="Arial"/>
          <w:sz w:val="20"/>
          <w:szCs w:val="20"/>
        </w:rPr>
      </w:pPr>
      <w:r w:rsidRPr="005124D1">
        <w:rPr>
          <w:rFonts w:ascii="Aptos Display" w:hAnsi="Aptos Display" w:cs="Arial"/>
          <w:sz w:val="20"/>
          <w:szCs w:val="20"/>
        </w:rPr>
        <w:t>Provozovatel je oprávněn zúčastnit se předávání díla v rámci ukončení akce dle Plánu investic a obnovy, včetně všech provozních zkoušek.</w:t>
      </w:r>
    </w:p>
    <w:p w14:paraId="4AA56CAE" w14:textId="77777777" w:rsidR="004A6D94" w:rsidRPr="005124D1" w:rsidRDefault="004A6D94" w:rsidP="004A6D94">
      <w:pPr>
        <w:autoSpaceDE w:val="0"/>
        <w:autoSpaceDN w:val="0"/>
        <w:adjustRightInd w:val="0"/>
        <w:spacing w:before="120"/>
        <w:ind w:left="360"/>
        <w:jc w:val="both"/>
        <w:rPr>
          <w:rFonts w:ascii="Aptos Display" w:hAnsi="Aptos Display" w:cs="Arial"/>
          <w:sz w:val="20"/>
          <w:szCs w:val="20"/>
        </w:rPr>
      </w:pPr>
    </w:p>
    <w:p w14:paraId="47471CFD" w14:textId="77777777" w:rsidR="004A6D94" w:rsidRPr="005124D1" w:rsidRDefault="004A6D94" w:rsidP="004A6D94">
      <w:pPr>
        <w:autoSpaceDE w:val="0"/>
        <w:autoSpaceDN w:val="0"/>
        <w:adjustRightInd w:val="0"/>
        <w:spacing w:before="120"/>
        <w:ind w:left="426"/>
        <w:jc w:val="both"/>
        <w:rPr>
          <w:rFonts w:ascii="Aptos Display" w:hAnsi="Aptos Display" w:cs="Arial"/>
          <w:sz w:val="20"/>
          <w:szCs w:val="20"/>
        </w:rPr>
      </w:pPr>
    </w:p>
    <w:p w14:paraId="0E2FDE38" w14:textId="77777777" w:rsidR="004A6D94" w:rsidRPr="005124D1" w:rsidRDefault="004A6D94" w:rsidP="004A6D94">
      <w:pPr>
        <w:pStyle w:val="Nadpis1"/>
        <w:rPr>
          <w:rFonts w:ascii="Aptos Display" w:hAnsi="Aptos Display"/>
          <w:sz w:val="20"/>
          <w:szCs w:val="20"/>
        </w:rPr>
      </w:pPr>
      <w:bookmarkStart w:id="11" w:name="_Toc179971797"/>
      <w:r w:rsidRPr="005124D1">
        <w:rPr>
          <w:rFonts w:ascii="Aptos Display" w:hAnsi="Aptos Display"/>
          <w:sz w:val="20"/>
          <w:szCs w:val="20"/>
        </w:rPr>
        <w:t>Článek VIII</w:t>
      </w:r>
      <w:r w:rsidRPr="005124D1">
        <w:rPr>
          <w:rFonts w:ascii="Aptos Display" w:hAnsi="Aptos Display"/>
          <w:sz w:val="20"/>
          <w:szCs w:val="20"/>
        </w:rPr>
        <w:br/>
        <w:t>Výkonové ukazatele kvality vodohospodářských služeb</w:t>
      </w:r>
      <w:bookmarkEnd w:id="11"/>
    </w:p>
    <w:p w14:paraId="5D6CC8AF" w14:textId="77777777"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Za účelem zajištění kvality služeb Provozovatele při provozování Vodohospodářského majetku podle této Smlouvy a sledování úrovně kvality těchto služeb, sjednávají Smluvní strany systém výkonových ukazatelů, jejich sledování a vyhodnocování, jakož i systém smluvních pokut za nedosažení, resp. překročení referenčních hodnot těchto ukazatelů. Jedná se o následující oblasti výkonových ukazatelů, jejichž podrobné vymezení a popis je uveden v příloze č. 5 této Smlouvy:</w:t>
      </w:r>
    </w:p>
    <w:p w14:paraId="315BC036" w14:textId="77777777" w:rsidR="004A6D94" w:rsidRPr="005124D1" w:rsidRDefault="004A6D94" w:rsidP="00903902">
      <w:pPr>
        <w:numPr>
          <w:ilvl w:val="0"/>
          <w:numId w:val="34"/>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kvalita základních služeb,</w:t>
      </w:r>
    </w:p>
    <w:p w14:paraId="27E99AE8" w14:textId="77777777" w:rsidR="004A6D94" w:rsidRPr="005124D1" w:rsidRDefault="004A6D94" w:rsidP="00903902">
      <w:pPr>
        <w:numPr>
          <w:ilvl w:val="0"/>
          <w:numId w:val="34"/>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kvalita základní preventivní údržby,</w:t>
      </w:r>
    </w:p>
    <w:p w14:paraId="47E86E1A" w14:textId="77777777" w:rsidR="004A6D94" w:rsidRPr="005124D1" w:rsidRDefault="004A6D94" w:rsidP="00903902">
      <w:pPr>
        <w:numPr>
          <w:ilvl w:val="0"/>
          <w:numId w:val="34"/>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kvalita služeb odběratelům.</w:t>
      </w:r>
    </w:p>
    <w:p w14:paraId="3AD4C1A6" w14:textId="2A32E49C"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Kvalitu zajišťování vodohospodářských služeb je Provozovatel povinen prokazovat Vlastník</w:t>
      </w:r>
      <w:r w:rsidR="002801BC"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vykazováním dosažených hodnot výkonových ukazatelů. Zprávu o plnění příslušných ukazatelů za předchozí rok předloží Provozovatel každoročně do 31. 3. v rámci roční zprávy o stavu provozovaného Vodohospodářského majetku. </w:t>
      </w:r>
    </w:p>
    <w:p w14:paraId="0F15CDDB" w14:textId="23BBF89F"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Nastavení referenčních hodnot výkonových ukazatelů vybraných Vlastní</w:t>
      </w:r>
      <w:r w:rsidR="002801BC" w:rsidRPr="005124D1">
        <w:rPr>
          <w:rFonts w:ascii="Aptos Display" w:hAnsi="Aptos Display" w:cs="Arial"/>
          <w:color w:val="000000"/>
          <w:sz w:val="20"/>
          <w:szCs w:val="20"/>
        </w:rPr>
        <w:t>kem</w:t>
      </w:r>
      <w:r w:rsidRPr="005124D1">
        <w:rPr>
          <w:rFonts w:ascii="Aptos Display" w:hAnsi="Aptos Display" w:cs="Arial"/>
          <w:color w:val="000000"/>
          <w:sz w:val="20"/>
          <w:szCs w:val="20"/>
        </w:rPr>
        <w:t xml:space="preserve"> může být na žádost Vlastník</w:t>
      </w:r>
      <w:r w:rsidR="002801BC" w:rsidRPr="005124D1">
        <w:rPr>
          <w:rFonts w:ascii="Aptos Display" w:hAnsi="Aptos Display" w:cs="Arial"/>
          <w:color w:val="000000"/>
          <w:sz w:val="20"/>
          <w:szCs w:val="20"/>
        </w:rPr>
        <w:t>a</w:t>
      </w:r>
      <w:r w:rsidRPr="005124D1">
        <w:rPr>
          <w:rFonts w:ascii="Aptos Display" w:hAnsi="Aptos Display" w:cs="Arial"/>
          <w:color w:val="000000"/>
          <w:sz w:val="20"/>
          <w:szCs w:val="20"/>
        </w:rPr>
        <w:t xml:space="preserve"> přezkoumáno a referenční hodnoty budou v odůvodněných případech aktualizovány. Případné aktualizace musí být v souladu s právními předpisy (zejména pravidly veřejného zadávání) a aktuálními dokumenty specifikujícími výkonové ukazatele a systém souvisejících smluvních pokut v</w:t>
      </w:r>
      <w:r w:rsidR="00FA6138" w:rsidRPr="005124D1">
        <w:rPr>
          <w:rFonts w:ascii="Aptos Display" w:hAnsi="Aptos Display" w:cs="Arial"/>
          <w:color w:val="000000"/>
          <w:sz w:val="20"/>
          <w:szCs w:val="20"/>
        </w:rPr>
        <w:t> </w:t>
      </w:r>
      <w:r w:rsidRPr="005124D1">
        <w:rPr>
          <w:rFonts w:ascii="Aptos Display" w:hAnsi="Aptos Display" w:cs="Arial"/>
          <w:color w:val="000000"/>
          <w:sz w:val="20"/>
          <w:szCs w:val="20"/>
        </w:rPr>
        <w:t xml:space="preserve">rámci </w:t>
      </w:r>
      <w:r w:rsidR="00870543">
        <w:rPr>
          <w:rFonts w:ascii="Aptos Display" w:hAnsi="Aptos Display" w:cs="Arial"/>
          <w:color w:val="000000"/>
          <w:sz w:val="20"/>
          <w:szCs w:val="20"/>
        </w:rPr>
        <w:t xml:space="preserve">Národního </w:t>
      </w:r>
      <w:r w:rsidRPr="005124D1">
        <w:rPr>
          <w:rFonts w:ascii="Aptos Display" w:hAnsi="Aptos Display" w:cs="Arial"/>
          <w:color w:val="000000"/>
          <w:sz w:val="20"/>
          <w:szCs w:val="20"/>
        </w:rPr>
        <w:t>programu Životní prostředí.</w:t>
      </w:r>
    </w:p>
    <w:p w14:paraId="52870826" w14:textId="77777777"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lastRenderedPageBreak/>
        <w:t xml:space="preserve">Za nedosažení úrovní, resp. překročení referenčních hodnot těchto ukazatelů je v příloze č. 5 této Smlouvy popsán systém smluvních pokutových bodů, od kterého se odvodí celková smluvní pokuta za předcházející kalendářní rok, kterou je Provozovatel povinen uhradit Vlastníkovi. </w:t>
      </w:r>
    </w:p>
    <w:p w14:paraId="28377E2E" w14:textId="77777777"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 xml:space="preserve">Zaplacením sankce není dotčen nárok Vlastníka na náhradu případné škody Provozovatelem v plném rozsahu. </w:t>
      </w:r>
    </w:p>
    <w:p w14:paraId="73F08526" w14:textId="77777777"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Provozovatel je povinen zajišťovat shromažďování a evidenci dat obsahujících informace potřebné pro sledování výkonových ukazatelů a jejich vyhodnocování.</w:t>
      </w:r>
    </w:p>
    <w:p w14:paraId="6D30E5DC" w14:textId="39DCC726"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 xml:space="preserve">Provozovatel neodpovídá za neplnění výkonových ukazatelů uvedených v příloze č. </w:t>
      </w:r>
      <w:r w:rsidR="007A5A95">
        <w:rPr>
          <w:rFonts w:ascii="Aptos Display" w:hAnsi="Aptos Display" w:cs="Arial"/>
          <w:color w:val="000000"/>
          <w:sz w:val="20"/>
          <w:szCs w:val="20"/>
        </w:rPr>
        <w:t>5</w:t>
      </w:r>
      <w:r w:rsidRPr="005124D1">
        <w:rPr>
          <w:rFonts w:ascii="Aptos Display" w:hAnsi="Aptos Display" w:cs="Arial"/>
          <w:color w:val="000000"/>
          <w:sz w:val="20"/>
          <w:szCs w:val="20"/>
        </w:rPr>
        <w:t xml:space="preserve"> této Smlouvy, jestliže jejich splnění bránila skutečnost, kterou nelze přičítat Provozovateli</w:t>
      </w:r>
      <w:r w:rsidR="00FA6138"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a to zejména v důsledku:</w:t>
      </w:r>
    </w:p>
    <w:p w14:paraId="07EF07DC" w14:textId="77777777" w:rsidR="004A6D94" w:rsidRPr="005124D1" w:rsidRDefault="004A6D94" w:rsidP="00903902">
      <w:pPr>
        <w:numPr>
          <w:ilvl w:val="0"/>
          <w:numId w:val="35"/>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události Vyšší moci,</w:t>
      </w:r>
    </w:p>
    <w:p w14:paraId="780D3BCA" w14:textId="77777777" w:rsidR="004A6D94" w:rsidRPr="005124D1" w:rsidRDefault="004A6D94" w:rsidP="00903902">
      <w:pPr>
        <w:numPr>
          <w:ilvl w:val="0"/>
          <w:numId w:val="35"/>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Liberační události, pokud však Provozovatel prokáže souvislost mezi konkrétní Liberační událostí a konkrétním nesplněním referenční hodnoty,</w:t>
      </w:r>
    </w:p>
    <w:p w14:paraId="2EBBAF6B" w14:textId="77777777" w:rsidR="004A6D94" w:rsidRPr="005124D1" w:rsidRDefault="004A6D94" w:rsidP="00903902">
      <w:pPr>
        <w:numPr>
          <w:ilvl w:val="0"/>
          <w:numId w:val="35"/>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porušení právní povinnosti třetí osobou, pokud se nejedná o subdodavatele Provozovatele nebo jeho zaměstnance,</w:t>
      </w:r>
    </w:p>
    <w:p w14:paraId="7145593C" w14:textId="6C71949B" w:rsidR="004A6D94" w:rsidRPr="005124D1" w:rsidRDefault="004A6D94" w:rsidP="00405B85">
      <w:pPr>
        <w:numPr>
          <w:ilvl w:val="0"/>
          <w:numId w:val="35"/>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neprovedení ze strany Vlastník</w:t>
      </w:r>
      <w:r w:rsidR="002801BC" w:rsidRPr="005124D1">
        <w:rPr>
          <w:rFonts w:ascii="Aptos Display" w:hAnsi="Aptos Display" w:cs="Arial"/>
          <w:sz w:val="20"/>
          <w:szCs w:val="20"/>
        </w:rPr>
        <w:t>a</w:t>
      </w:r>
      <w:r w:rsidRPr="005124D1">
        <w:rPr>
          <w:rFonts w:ascii="Aptos Display" w:hAnsi="Aptos Display" w:cs="Arial"/>
          <w:sz w:val="20"/>
          <w:szCs w:val="20"/>
        </w:rPr>
        <w:t xml:space="preserve"> určité akce dle Plánu investic a obnovy, pokud však Provozovatel prokáže souvislost mezi touto nerealizovanou Obnovou a konkrétním nesplněním referenční hodnoty. </w:t>
      </w:r>
    </w:p>
    <w:p w14:paraId="0C7D49F0" w14:textId="172942A4" w:rsidR="004A6D94" w:rsidRPr="005124D1" w:rsidRDefault="004A6D94" w:rsidP="00903902">
      <w:pPr>
        <w:numPr>
          <w:ilvl w:val="0"/>
          <w:numId w:val="28"/>
        </w:numPr>
        <w:tabs>
          <w:tab w:val="clear" w:pos="720"/>
          <w:tab w:val="num" w:pos="426"/>
        </w:tabs>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 xml:space="preserve">Sankce za neplnění výkonových ukazatelů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neuplatní, pokud je Provozovatel nemohl splnit výlučně z důvodů porušení právních povinností Vlastník</w:t>
      </w:r>
      <w:r w:rsidR="00B067DE" w:rsidRPr="005124D1">
        <w:rPr>
          <w:rFonts w:ascii="Aptos Display" w:hAnsi="Aptos Display" w:cs="Arial"/>
          <w:color w:val="000000"/>
          <w:sz w:val="20"/>
          <w:szCs w:val="20"/>
        </w:rPr>
        <w:t>a</w:t>
      </w:r>
      <w:r w:rsidRPr="005124D1">
        <w:rPr>
          <w:rFonts w:ascii="Aptos Display" w:hAnsi="Aptos Display" w:cs="Arial"/>
          <w:color w:val="000000"/>
          <w:sz w:val="20"/>
          <w:szCs w:val="20"/>
        </w:rPr>
        <w:t xml:space="preserve"> podle této Smlouvy. </w:t>
      </w:r>
    </w:p>
    <w:p w14:paraId="3D8A2878" w14:textId="78003F70"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3C8E90EB" w14:textId="77777777" w:rsidR="00F23619" w:rsidRPr="005124D1" w:rsidRDefault="00F23619" w:rsidP="004A6D94">
      <w:pPr>
        <w:autoSpaceDE w:val="0"/>
        <w:autoSpaceDN w:val="0"/>
        <w:adjustRightInd w:val="0"/>
        <w:spacing w:after="120"/>
        <w:jc w:val="both"/>
        <w:rPr>
          <w:rFonts w:ascii="Aptos Display" w:hAnsi="Aptos Display" w:cs="Arial"/>
          <w:color w:val="000000"/>
          <w:sz w:val="20"/>
          <w:szCs w:val="20"/>
        </w:rPr>
      </w:pPr>
    </w:p>
    <w:p w14:paraId="783F6AD8" w14:textId="77777777" w:rsidR="004A6D94" w:rsidRPr="005124D1" w:rsidRDefault="004A6D94" w:rsidP="004A6D94">
      <w:pPr>
        <w:pStyle w:val="Nadpis1"/>
        <w:rPr>
          <w:rFonts w:ascii="Aptos Display" w:hAnsi="Aptos Display"/>
          <w:sz w:val="20"/>
          <w:szCs w:val="20"/>
        </w:rPr>
      </w:pPr>
      <w:bookmarkStart w:id="12" w:name="_Toc179971798"/>
      <w:r w:rsidRPr="005124D1">
        <w:rPr>
          <w:rFonts w:ascii="Aptos Display" w:hAnsi="Aptos Display"/>
          <w:sz w:val="20"/>
          <w:szCs w:val="20"/>
        </w:rPr>
        <w:t>Článek IX</w:t>
      </w:r>
      <w:r w:rsidRPr="005124D1">
        <w:rPr>
          <w:rFonts w:ascii="Aptos Display" w:hAnsi="Aptos Display"/>
          <w:sz w:val="20"/>
          <w:szCs w:val="20"/>
        </w:rPr>
        <w:br/>
        <w:t>Údržba Vodohospodářského majetku, Odstraňování Poruch a Havárií</w:t>
      </w:r>
      <w:bookmarkEnd w:id="12"/>
    </w:p>
    <w:p w14:paraId="33F2C5D9" w14:textId="3C7FC7CF"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Provozovatel je povinen na své náklady zajišťovat Údržbu Vodohospodářského majetku a Odstraňování Poruch a Havárií, realizované ve vlastní režii i dodavatelsky. Základním podkladem pro provádění Údržby je Vlastník</w:t>
      </w:r>
      <w:r w:rsidR="002801BC" w:rsidRPr="005124D1">
        <w:rPr>
          <w:rFonts w:ascii="Aptos Display" w:hAnsi="Aptos Display" w:cs="Arial"/>
          <w:bCs/>
          <w:sz w:val="20"/>
          <w:szCs w:val="20"/>
        </w:rPr>
        <w:t>em</w:t>
      </w:r>
      <w:r w:rsidRPr="005124D1">
        <w:rPr>
          <w:rFonts w:ascii="Aptos Display" w:hAnsi="Aptos Display" w:cs="Arial"/>
          <w:bCs/>
          <w:sz w:val="20"/>
          <w:szCs w:val="20"/>
        </w:rPr>
        <w:t xml:space="preserve"> schválený Plán preventivní Údržby (Článek VII odst. 23 této Smlouvy).</w:t>
      </w:r>
      <w:r w:rsidRPr="005124D1">
        <w:rPr>
          <w:rFonts w:ascii="Aptos Display" w:hAnsi="Aptos Display" w:cs="Arial"/>
          <w:sz w:val="20"/>
          <w:szCs w:val="20"/>
        </w:rPr>
        <w:t xml:space="preserve"> Údržba má zejména preventivní charakter a současně slouží ke kontrole stavu Vodohospodářského majetku za účelem předcházení vzniku Poruch a Havárií.</w:t>
      </w:r>
    </w:p>
    <w:p w14:paraId="039CE689" w14:textId="2B2E54A5"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Provozovatel je oprávněn bez souhlasu Vlastník</w:t>
      </w:r>
      <w:r w:rsidR="002801BC" w:rsidRPr="005124D1">
        <w:rPr>
          <w:rFonts w:ascii="Aptos Display" w:hAnsi="Aptos Display" w:cs="Arial"/>
          <w:bCs/>
          <w:sz w:val="20"/>
          <w:szCs w:val="20"/>
        </w:rPr>
        <w:t>a</w:t>
      </w:r>
      <w:r w:rsidRPr="005124D1">
        <w:rPr>
          <w:rFonts w:ascii="Aptos Display" w:hAnsi="Aptos Display" w:cs="Arial"/>
          <w:bCs/>
          <w:sz w:val="20"/>
          <w:szCs w:val="20"/>
        </w:rPr>
        <w:t xml:space="preserve"> provést zásah do Kanalizace, pokud je takový zásah nezbytný ke splnění povinností Provozovatele vyplývajících z této Smlouvy či z právního předpisu, a pokud zásah nemá charakter Technického zhodnocení.</w:t>
      </w:r>
    </w:p>
    <w:p w14:paraId="3544BAEF" w14:textId="2D319369" w:rsidR="004A6D94" w:rsidRPr="008C0CA2" w:rsidRDefault="004A6D94" w:rsidP="008C0CA2">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bookmarkStart w:id="13" w:name="_Hlk172537461"/>
      <w:r w:rsidRPr="008C0CA2">
        <w:rPr>
          <w:rFonts w:ascii="Aptos Display" w:hAnsi="Aptos Display" w:cs="Arial"/>
          <w:bCs/>
          <w:sz w:val="20"/>
          <w:szCs w:val="20"/>
        </w:rPr>
        <w:t>Provozovatel je dále povinen realizovat odstranění Poruch a Havárií přednostně a v maximální možné míře formou zásahů majících charakter Oprav. Ve výjimečných situacích ve veřejném zájmu, kdy dle výkladu účetně-daňových předpisů</w:t>
      </w:r>
      <w:r w:rsidR="008C0CA2" w:rsidRPr="008C0CA2">
        <w:rPr>
          <w:rFonts w:ascii="Aptos Display" w:hAnsi="Aptos Display" w:cs="Arial"/>
          <w:bCs/>
          <w:sz w:val="20"/>
          <w:szCs w:val="20"/>
        </w:rPr>
        <w:t xml:space="preserve">, zejména § 24 odst. 2 písm. </w:t>
      </w:r>
      <w:proofErr w:type="spellStart"/>
      <w:r w:rsidR="008C0CA2" w:rsidRPr="008C0CA2">
        <w:rPr>
          <w:rFonts w:ascii="Aptos Display" w:hAnsi="Aptos Display" w:cs="Arial"/>
          <w:bCs/>
          <w:sz w:val="20"/>
          <w:szCs w:val="20"/>
        </w:rPr>
        <w:t>zb</w:t>
      </w:r>
      <w:proofErr w:type="spellEnd"/>
      <w:r w:rsidR="008C0CA2" w:rsidRPr="008C0CA2">
        <w:rPr>
          <w:rFonts w:ascii="Aptos Display" w:hAnsi="Aptos Display" w:cs="Arial"/>
          <w:bCs/>
          <w:sz w:val="20"/>
          <w:szCs w:val="20"/>
        </w:rPr>
        <w:t xml:space="preserve">) a § 33 zákona č. 586/1992 Sb. o daních z příjmů </w:t>
      </w:r>
      <w:r w:rsidRPr="008C0CA2">
        <w:rPr>
          <w:rFonts w:ascii="Aptos Display" w:hAnsi="Aptos Display" w:cs="Arial"/>
          <w:bCs/>
          <w:sz w:val="20"/>
          <w:szCs w:val="20"/>
        </w:rPr>
        <w:t>ze strany Provozovatele nelze odstranění Poruch a Havárií zajistit pouze formou zásahů majících charakter Oprav, je Provozovatel oprávněn realizovat zásah při odstranění Poruch a Havárií formou Technického zhodnocení bez souhlasu Vlastník</w:t>
      </w:r>
      <w:r w:rsidR="002801BC" w:rsidRPr="008C0CA2">
        <w:rPr>
          <w:rFonts w:ascii="Aptos Display" w:hAnsi="Aptos Display" w:cs="Arial"/>
          <w:bCs/>
          <w:sz w:val="20"/>
          <w:szCs w:val="20"/>
        </w:rPr>
        <w:t>a</w:t>
      </w:r>
      <w:r w:rsidRPr="008C0CA2">
        <w:rPr>
          <w:rFonts w:ascii="Aptos Display" w:hAnsi="Aptos Display" w:cs="Arial"/>
          <w:bCs/>
          <w:sz w:val="20"/>
          <w:szCs w:val="20"/>
        </w:rPr>
        <w:t xml:space="preserve">. Za výjimečnou situaci se považují povinnosti Provozovatele při odstranění Havárií a Poruch. </w:t>
      </w:r>
    </w:p>
    <w:bookmarkEnd w:id="13"/>
    <w:p w14:paraId="28C44043" w14:textId="795E508C"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Pokud zásah při odstranění Poruch a Havárií má charakter Technického zhodnocení a zásah provede se souhlasem Vlastník</w:t>
      </w:r>
      <w:r w:rsidR="002801BC" w:rsidRPr="005124D1">
        <w:rPr>
          <w:rFonts w:ascii="Aptos Display" w:hAnsi="Aptos Display" w:cs="Arial"/>
          <w:bCs/>
          <w:sz w:val="20"/>
          <w:szCs w:val="20"/>
        </w:rPr>
        <w:t>a</w:t>
      </w:r>
      <w:r w:rsidRPr="005124D1">
        <w:rPr>
          <w:rFonts w:ascii="Aptos Display" w:hAnsi="Aptos Display" w:cs="Arial"/>
          <w:bCs/>
          <w:sz w:val="20"/>
          <w:szCs w:val="20"/>
        </w:rPr>
        <w:t xml:space="preserve"> Provozovatel, j</w:t>
      </w:r>
      <w:r w:rsidR="002801BC" w:rsidRPr="005124D1">
        <w:rPr>
          <w:rFonts w:ascii="Aptos Display" w:hAnsi="Aptos Display" w:cs="Arial"/>
          <w:bCs/>
          <w:sz w:val="20"/>
          <w:szCs w:val="20"/>
        </w:rPr>
        <w:t>e</w:t>
      </w:r>
      <w:r w:rsidRPr="005124D1">
        <w:rPr>
          <w:rFonts w:ascii="Aptos Display" w:hAnsi="Aptos Display" w:cs="Arial"/>
          <w:bCs/>
          <w:sz w:val="20"/>
          <w:szCs w:val="20"/>
        </w:rPr>
        <w:t xml:space="preserve"> </w:t>
      </w:r>
      <w:r w:rsidR="002031A5" w:rsidRPr="005124D1">
        <w:rPr>
          <w:rFonts w:ascii="Aptos Display" w:hAnsi="Aptos Display" w:cs="Arial"/>
          <w:bCs/>
          <w:sz w:val="20"/>
          <w:szCs w:val="20"/>
        </w:rPr>
        <w:t>Vlastník</w:t>
      </w:r>
      <w:r w:rsidRPr="005124D1">
        <w:rPr>
          <w:rFonts w:ascii="Aptos Display" w:hAnsi="Aptos Display" w:cs="Arial"/>
          <w:bCs/>
          <w:sz w:val="20"/>
          <w:szCs w:val="20"/>
        </w:rPr>
        <w:t xml:space="preserve"> povin</w:t>
      </w:r>
      <w:r w:rsidR="002801BC" w:rsidRPr="005124D1">
        <w:rPr>
          <w:rFonts w:ascii="Aptos Display" w:hAnsi="Aptos Display" w:cs="Arial"/>
          <w:bCs/>
          <w:sz w:val="20"/>
          <w:szCs w:val="20"/>
        </w:rPr>
        <w:t>en</w:t>
      </w:r>
      <w:r w:rsidRPr="005124D1">
        <w:rPr>
          <w:rFonts w:ascii="Aptos Display" w:hAnsi="Aptos Display" w:cs="Arial"/>
          <w:bCs/>
          <w:sz w:val="20"/>
          <w:szCs w:val="20"/>
        </w:rPr>
        <w:t xml:space="preserve"> uhradit odůvodněné náklady Provozovatele, a to ve výši předem Vlastníkem odsouhlasených a následně dokladovaných Provozovatelem na základě daňového dokladu vystaveného ze strany Provozovatele. V případě, kdy nebude možno z důvodu nutnosti bezodkladného odstranění Poruch či Havárií, aby došlo mezi účastníky k úplné dohodě o druhu a výši těchto nákladů, tak si účastníci této smlouvy sjednali, že Provozovatel je oprávněn vynaložit jen nezbytně nutné náklady k odstranění tohoto závadného stavu, a to pouze ve výši těchto nákladů odpovídající ceně v místě a čase obvyklé, tj. odpovídající běžným nákladům tohoto druhu, které vydáv</w:t>
      </w:r>
      <w:r w:rsidR="002801BC" w:rsidRPr="005124D1">
        <w:rPr>
          <w:rFonts w:ascii="Aptos Display" w:hAnsi="Aptos Display" w:cs="Arial"/>
          <w:bCs/>
          <w:sz w:val="20"/>
          <w:szCs w:val="20"/>
        </w:rPr>
        <w:t>á</w:t>
      </w:r>
      <w:r w:rsidRPr="005124D1">
        <w:rPr>
          <w:rFonts w:ascii="Aptos Display" w:hAnsi="Aptos Display" w:cs="Arial"/>
          <w:bCs/>
          <w:sz w:val="20"/>
          <w:szCs w:val="20"/>
        </w:rPr>
        <w:t xml:space="preserve"> </w:t>
      </w:r>
      <w:r w:rsidR="002031A5" w:rsidRPr="005124D1">
        <w:rPr>
          <w:rFonts w:ascii="Aptos Display" w:hAnsi="Aptos Display" w:cs="Arial"/>
          <w:bCs/>
          <w:sz w:val="20"/>
          <w:szCs w:val="20"/>
        </w:rPr>
        <w:t>Vlastník</w:t>
      </w:r>
      <w:r w:rsidRPr="005124D1">
        <w:rPr>
          <w:rFonts w:ascii="Aptos Display" w:hAnsi="Aptos Display" w:cs="Arial"/>
          <w:bCs/>
          <w:sz w:val="20"/>
          <w:szCs w:val="20"/>
        </w:rPr>
        <w:t xml:space="preserve"> v daném místě a čase za obdobné činnosti. Provozovatel v tomto případě výdaje na Technické zhodnocení neodepisuje. </w:t>
      </w:r>
    </w:p>
    <w:p w14:paraId="0BE2113A" w14:textId="2CD54D72"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bookmarkStart w:id="14" w:name="_Ref268771744"/>
      <w:r w:rsidRPr="005124D1">
        <w:rPr>
          <w:rFonts w:ascii="Aptos Display" w:hAnsi="Aptos Display" w:cs="Arial"/>
          <w:bCs/>
          <w:sz w:val="20"/>
          <w:szCs w:val="20"/>
        </w:rPr>
        <w:lastRenderedPageBreak/>
        <w:t>Smluvní strany jsou oprávněné provést vzájemné započtení závazků a pohledávek v souvislosti s povinností Vlastník</w:t>
      </w:r>
      <w:r w:rsidR="002801BC" w:rsidRPr="005124D1">
        <w:rPr>
          <w:rFonts w:ascii="Aptos Display" w:hAnsi="Aptos Display" w:cs="Arial"/>
          <w:bCs/>
          <w:sz w:val="20"/>
          <w:szCs w:val="20"/>
        </w:rPr>
        <w:t>a</w:t>
      </w:r>
      <w:r w:rsidRPr="005124D1">
        <w:rPr>
          <w:rFonts w:ascii="Aptos Display" w:hAnsi="Aptos Display" w:cs="Arial"/>
          <w:bCs/>
          <w:sz w:val="20"/>
          <w:szCs w:val="20"/>
        </w:rPr>
        <w:t xml:space="preserve"> uhradit výdaje Provozovatele na Technické zhodnocení při odstranění Poruch a Havárií, pokud se jedná o situaci předjímanou v tomto článku pod bodem 4 této Smlouvy. </w:t>
      </w:r>
    </w:p>
    <w:p w14:paraId="7ABB8B19" w14:textId="0E16A34D"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 xml:space="preserve">Při klasifikaci výdajů na Technické zhodnocení (zejména v rámci vyúčtování ceny pro stočné </w:t>
      </w:r>
      <w:r w:rsidR="008B333F">
        <w:rPr>
          <w:rFonts w:ascii="Aptos Display" w:hAnsi="Aptos Display" w:cs="Arial"/>
          <w:sz w:val="20"/>
          <w:szCs w:val="20"/>
        </w:rPr>
        <w:t xml:space="preserve">cena </w:t>
      </w:r>
      <w:r w:rsidRPr="005124D1">
        <w:rPr>
          <w:rFonts w:ascii="Aptos Display" w:hAnsi="Aptos Display" w:cs="Arial"/>
          <w:bCs/>
          <w:sz w:val="20"/>
          <w:szCs w:val="20"/>
        </w:rPr>
        <w:t>dle ZVK) se postupuje dle standardních účetně-daňových postupů.</w:t>
      </w:r>
      <w:bookmarkEnd w:id="14"/>
    </w:p>
    <w:p w14:paraId="07D444A8" w14:textId="648D5061"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Všechny závažné zásahy (zejména zásahy charakteru Technického zhodnocení bez souhlasu Vlastníka) oznámí Provozovatel telefonicky nebo e-mailem neprodleně a písemně nejpozději první následující pracovní den Vlastník</w:t>
      </w:r>
      <w:r w:rsidR="002801BC" w:rsidRPr="005124D1">
        <w:rPr>
          <w:rFonts w:ascii="Aptos Display" w:hAnsi="Aptos Display" w:cs="Arial"/>
          <w:bCs/>
          <w:sz w:val="20"/>
          <w:szCs w:val="20"/>
        </w:rPr>
        <w:t>ovi</w:t>
      </w:r>
      <w:r w:rsidRPr="005124D1">
        <w:rPr>
          <w:rFonts w:ascii="Aptos Display" w:hAnsi="Aptos Display" w:cs="Arial"/>
          <w:bCs/>
          <w:sz w:val="20"/>
          <w:szCs w:val="20"/>
        </w:rPr>
        <w:t xml:space="preserve">. </w:t>
      </w:r>
    </w:p>
    <w:p w14:paraId="755A9D32" w14:textId="5EEE0D9F" w:rsidR="004A6D94" w:rsidRPr="005124D1"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ptos Display" w:hAnsi="Aptos Display" w:cs="Arial"/>
          <w:bCs/>
          <w:sz w:val="20"/>
          <w:szCs w:val="20"/>
        </w:rPr>
      </w:pPr>
      <w:r w:rsidRPr="005124D1">
        <w:rPr>
          <w:rFonts w:ascii="Aptos Display" w:hAnsi="Aptos Display" w:cs="Arial"/>
          <w:bCs/>
          <w:sz w:val="20"/>
          <w:szCs w:val="20"/>
        </w:rPr>
        <w:t xml:space="preserve">Provozovatel je povinen informovat odběratele v případě Havárie, prostřednictvím </w:t>
      </w:r>
      <w:r w:rsidRPr="005124D1">
        <w:rPr>
          <w:rFonts w:ascii="Aptos Display" w:hAnsi="Aptos Display" w:cs="Arial"/>
          <w:sz w:val="20"/>
          <w:szCs w:val="20"/>
        </w:rPr>
        <w:t>poskytnutí informace Vlastní</w:t>
      </w:r>
      <w:r w:rsidR="00B067DE" w:rsidRPr="005124D1">
        <w:rPr>
          <w:rFonts w:ascii="Aptos Display" w:hAnsi="Aptos Display" w:cs="Arial"/>
          <w:sz w:val="20"/>
          <w:szCs w:val="20"/>
        </w:rPr>
        <w:t>kovi</w:t>
      </w:r>
      <w:r w:rsidRPr="005124D1">
        <w:rPr>
          <w:rFonts w:ascii="Aptos Display" w:hAnsi="Aptos Display" w:cs="Arial"/>
          <w:sz w:val="20"/>
          <w:szCs w:val="20"/>
        </w:rPr>
        <w:t xml:space="preserve"> a rovněž prostřednictvím svých internetových stránek, </w:t>
      </w:r>
      <w:r w:rsidRPr="005124D1">
        <w:rPr>
          <w:rFonts w:ascii="Aptos Display" w:hAnsi="Aptos Display" w:cs="Arial"/>
          <w:bCs/>
          <w:sz w:val="20"/>
          <w:szCs w:val="20"/>
        </w:rPr>
        <w:t>a to neprodleně po zjištění Havárie.</w:t>
      </w:r>
    </w:p>
    <w:p w14:paraId="304D81E6" w14:textId="7CF7736B" w:rsidR="004A6D94" w:rsidRPr="005124D1" w:rsidRDefault="004A6D94" w:rsidP="00F23619">
      <w:pPr>
        <w:autoSpaceDE w:val="0"/>
        <w:autoSpaceDN w:val="0"/>
        <w:adjustRightInd w:val="0"/>
        <w:spacing w:after="120"/>
        <w:jc w:val="center"/>
        <w:rPr>
          <w:rFonts w:ascii="Aptos Display" w:hAnsi="Aptos Display" w:cs="Arial"/>
          <w:b/>
          <w:bCs/>
          <w:sz w:val="20"/>
          <w:szCs w:val="20"/>
        </w:rPr>
      </w:pPr>
    </w:p>
    <w:p w14:paraId="3C13C476" w14:textId="77777777" w:rsidR="00F23619" w:rsidRPr="005124D1" w:rsidRDefault="00F23619" w:rsidP="00F23619">
      <w:pPr>
        <w:autoSpaceDE w:val="0"/>
        <w:autoSpaceDN w:val="0"/>
        <w:adjustRightInd w:val="0"/>
        <w:spacing w:after="120"/>
        <w:jc w:val="center"/>
        <w:rPr>
          <w:rFonts w:ascii="Aptos Display" w:hAnsi="Aptos Display" w:cs="Arial"/>
          <w:b/>
          <w:bCs/>
          <w:sz w:val="20"/>
          <w:szCs w:val="20"/>
        </w:rPr>
      </w:pPr>
    </w:p>
    <w:p w14:paraId="287D1C6A" w14:textId="2B720952" w:rsidR="004A6D94" w:rsidRPr="005124D1" w:rsidRDefault="004A6D94" w:rsidP="004A6D94">
      <w:pPr>
        <w:pStyle w:val="Nadpis1"/>
        <w:rPr>
          <w:rFonts w:ascii="Aptos Display" w:hAnsi="Aptos Display"/>
          <w:sz w:val="20"/>
          <w:szCs w:val="20"/>
        </w:rPr>
      </w:pPr>
      <w:bookmarkStart w:id="15" w:name="_Toc179971799"/>
      <w:r w:rsidRPr="005124D1">
        <w:rPr>
          <w:rFonts w:ascii="Aptos Display" w:hAnsi="Aptos Display"/>
          <w:sz w:val="20"/>
          <w:szCs w:val="20"/>
        </w:rPr>
        <w:t>Článek X</w:t>
      </w:r>
      <w:r w:rsidRPr="005124D1">
        <w:rPr>
          <w:rFonts w:ascii="Aptos Display" w:hAnsi="Aptos Display"/>
          <w:sz w:val="20"/>
          <w:szCs w:val="20"/>
        </w:rPr>
        <w:br/>
        <w:t>Připojování dalších odběratelů na Kanalizaci</w:t>
      </w:r>
      <w:bookmarkEnd w:id="15"/>
    </w:p>
    <w:p w14:paraId="62B7C966" w14:textId="50DC5E4A" w:rsidR="004A6D94" w:rsidRPr="005124D1" w:rsidRDefault="004A6D94" w:rsidP="004A6D94">
      <w:pPr>
        <w:numPr>
          <w:ilvl w:val="0"/>
          <w:numId w:val="5"/>
        </w:numPr>
        <w:tabs>
          <w:tab w:val="clear" w:pos="144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Náklady na připojení na Kanalizaci hradí osoba, které je umožněno připojení.</w:t>
      </w:r>
    </w:p>
    <w:p w14:paraId="3FB6456A" w14:textId="311A0C02" w:rsidR="004A6D94" w:rsidRPr="005124D1" w:rsidRDefault="004A6D94" w:rsidP="004A6D94">
      <w:pPr>
        <w:numPr>
          <w:ilvl w:val="0"/>
          <w:numId w:val="5"/>
        </w:numPr>
        <w:tabs>
          <w:tab w:val="clear" w:pos="1440"/>
        </w:tabs>
        <w:autoSpaceDE w:val="0"/>
        <w:autoSpaceDN w:val="0"/>
        <w:adjustRightInd w:val="0"/>
        <w:spacing w:before="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K provádění připojení na Kanalizaci při zřizování přípojek má výhradní právo Provozovatel. </w:t>
      </w:r>
    </w:p>
    <w:p w14:paraId="4E91DAE9" w14:textId="52254DAE" w:rsidR="004A6D94" w:rsidRPr="005124D1" w:rsidRDefault="004A6D94" w:rsidP="00F23619">
      <w:pPr>
        <w:autoSpaceDE w:val="0"/>
        <w:autoSpaceDN w:val="0"/>
        <w:adjustRightInd w:val="0"/>
        <w:spacing w:after="120"/>
        <w:jc w:val="center"/>
        <w:rPr>
          <w:rFonts w:ascii="Aptos Display" w:hAnsi="Aptos Display" w:cs="Arial"/>
          <w:b/>
          <w:bCs/>
          <w:sz w:val="20"/>
          <w:szCs w:val="20"/>
        </w:rPr>
      </w:pPr>
    </w:p>
    <w:p w14:paraId="7C21ED2A" w14:textId="77777777" w:rsidR="00C33D9C" w:rsidRPr="005124D1" w:rsidRDefault="00C33D9C" w:rsidP="00F23619">
      <w:pPr>
        <w:autoSpaceDE w:val="0"/>
        <w:autoSpaceDN w:val="0"/>
        <w:adjustRightInd w:val="0"/>
        <w:spacing w:after="120"/>
        <w:jc w:val="center"/>
        <w:rPr>
          <w:rFonts w:ascii="Aptos Display" w:hAnsi="Aptos Display" w:cs="Arial"/>
          <w:b/>
          <w:bCs/>
          <w:sz w:val="20"/>
          <w:szCs w:val="20"/>
        </w:rPr>
      </w:pPr>
    </w:p>
    <w:p w14:paraId="4C87E998" w14:textId="77777777" w:rsidR="004A6D94" w:rsidRPr="005124D1" w:rsidRDefault="004A6D94" w:rsidP="004A6D94">
      <w:pPr>
        <w:pStyle w:val="Nadpis1"/>
        <w:rPr>
          <w:rFonts w:ascii="Aptos Display" w:hAnsi="Aptos Display"/>
          <w:sz w:val="20"/>
          <w:szCs w:val="20"/>
        </w:rPr>
      </w:pPr>
      <w:bookmarkStart w:id="16" w:name="_Toc179971800"/>
      <w:r w:rsidRPr="005124D1">
        <w:rPr>
          <w:rFonts w:ascii="Aptos Display" w:hAnsi="Aptos Display"/>
          <w:sz w:val="20"/>
          <w:szCs w:val="20"/>
        </w:rPr>
        <w:t>Článek XI</w:t>
      </w:r>
      <w:r w:rsidRPr="005124D1">
        <w:rPr>
          <w:rFonts w:ascii="Aptos Display" w:hAnsi="Aptos Display"/>
          <w:sz w:val="20"/>
          <w:szCs w:val="20"/>
        </w:rPr>
        <w:br/>
        <w:t>Vztahy mezi Smluvními stranami</w:t>
      </w:r>
      <w:bookmarkEnd w:id="16"/>
    </w:p>
    <w:p w14:paraId="15195AF7" w14:textId="00618245" w:rsidR="004A6D94" w:rsidRPr="005124D1" w:rsidRDefault="002031A5" w:rsidP="004A6D94">
      <w:pPr>
        <w:keepNext/>
        <w:numPr>
          <w:ilvl w:val="0"/>
          <w:numId w:val="6"/>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m</w:t>
      </w:r>
      <w:r w:rsidR="002801BC" w:rsidRPr="005124D1">
        <w:rPr>
          <w:rFonts w:ascii="Aptos Display" w:hAnsi="Aptos Display" w:cs="Arial"/>
          <w:color w:val="000000"/>
          <w:sz w:val="20"/>
          <w:szCs w:val="20"/>
        </w:rPr>
        <w:t>á</w:t>
      </w:r>
      <w:r w:rsidR="004A6D94" w:rsidRPr="005124D1">
        <w:rPr>
          <w:rFonts w:ascii="Aptos Display" w:hAnsi="Aptos Display" w:cs="Arial"/>
          <w:color w:val="000000"/>
          <w:sz w:val="20"/>
          <w:szCs w:val="20"/>
        </w:rPr>
        <w:t xml:space="preserve"> právo požadovat účast pověřeného pracovníka Provozovatele na kontrole Vodohospodářského majetku včetně všech dokladů a dokumentací souvisejících s Vodohospodářským majetkem a umožnění přístupu k jednotlivým objektům a zařízením. </w:t>
      </w:r>
    </w:p>
    <w:p w14:paraId="08C37B0B" w14:textId="646F5613" w:rsidR="004A6D94" w:rsidRPr="005124D1" w:rsidRDefault="002031A5" w:rsidP="004A6D94">
      <w:pPr>
        <w:numPr>
          <w:ilvl w:val="0"/>
          <w:numId w:val="6"/>
        </w:numPr>
        <w:tabs>
          <w:tab w:val="clear" w:pos="72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se zavazuj</w:t>
      </w:r>
      <w:r w:rsidR="002801BC"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xml:space="preserve"> řádně a včas předávat Provozovateli podklady pro zpracování přírůstků a úbytků Vodohospodářského majetku Vlastník</w:t>
      </w:r>
      <w:r w:rsidR="00B067DE" w:rsidRPr="005124D1">
        <w:rPr>
          <w:rFonts w:ascii="Aptos Display" w:hAnsi="Aptos Display" w:cs="Arial"/>
          <w:color w:val="000000"/>
          <w:sz w:val="20"/>
          <w:szCs w:val="20"/>
        </w:rPr>
        <w:t>a</w:t>
      </w:r>
      <w:r w:rsidR="004A6D94" w:rsidRPr="005124D1">
        <w:rPr>
          <w:rFonts w:ascii="Aptos Display" w:hAnsi="Aptos Display" w:cs="Arial"/>
          <w:color w:val="000000"/>
          <w:sz w:val="20"/>
          <w:szCs w:val="20"/>
        </w:rPr>
        <w:t xml:space="preserve"> včetně údajů o zřízení či zatížení tohoto majetku zástavním právem nebo služebností. </w:t>
      </w:r>
    </w:p>
    <w:p w14:paraId="4E540925" w14:textId="2B657754"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6E9F8956" w14:textId="77777777" w:rsidR="00C33D9C" w:rsidRPr="005124D1" w:rsidRDefault="00C33D9C" w:rsidP="004A6D94">
      <w:pPr>
        <w:autoSpaceDE w:val="0"/>
        <w:autoSpaceDN w:val="0"/>
        <w:adjustRightInd w:val="0"/>
        <w:spacing w:after="120"/>
        <w:jc w:val="center"/>
        <w:rPr>
          <w:rFonts w:ascii="Aptos Display" w:hAnsi="Aptos Display" w:cs="Arial"/>
          <w:b/>
          <w:bCs/>
          <w:sz w:val="20"/>
          <w:szCs w:val="20"/>
        </w:rPr>
      </w:pPr>
    </w:p>
    <w:p w14:paraId="08EFBA78" w14:textId="77777777" w:rsidR="004A6D94" w:rsidRPr="005124D1" w:rsidRDefault="004A6D94" w:rsidP="004A6D94">
      <w:pPr>
        <w:pStyle w:val="Nadpis1"/>
        <w:rPr>
          <w:rFonts w:ascii="Aptos Display" w:hAnsi="Aptos Display"/>
          <w:sz w:val="20"/>
          <w:szCs w:val="20"/>
        </w:rPr>
      </w:pPr>
      <w:bookmarkStart w:id="17" w:name="_Toc179971801"/>
      <w:r w:rsidRPr="005124D1">
        <w:rPr>
          <w:rFonts w:ascii="Aptos Display" w:hAnsi="Aptos Display"/>
          <w:sz w:val="20"/>
          <w:szCs w:val="20"/>
        </w:rPr>
        <w:t>Článek XII</w:t>
      </w:r>
      <w:r w:rsidRPr="005124D1">
        <w:rPr>
          <w:rFonts w:ascii="Aptos Display" w:hAnsi="Aptos Display"/>
          <w:sz w:val="20"/>
          <w:szCs w:val="20"/>
        </w:rPr>
        <w:br/>
        <w:t>Řešení sporů</w:t>
      </w:r>
      <w:bookmarkEnd w:id="17"/>
    </w:p>
    <w:p w14:paraId="6FD141E4" w14:textId="10CC8BDE" w:rsidR="004A6D94" w:rsidRPr="005124D1" w:rsidRDefault="004A6D94" w:rsidP="00903902">
      <w:pPr>
        <w:numPr>
          <w:ilvl w:val="0"/>
          <w:numId w:val="18"/>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Smluvní strany se zavazují vyvinout maximální úsilí k odstranění případných vzájemných sporů vzniklých v souvislosti s touto Smlouvou a k jejich vyřešení prostřednictvím jednání oprávněných osob nebo pověřených zástupců za Vlastník</w:t>
      </w:r>
      <w:r w:rsidR="002801BC" w:rsidRPr="005124D1">
        <w:rPr>
          <w:rFonts w:ascii="Aptos Display" w:hAnsi="Aptos Display" w:cs="Arial"/>
          <w:color w:val="000000"/>
          <w:sz w:val="20"/>
          <w:szCs w:val="20"/>
        </w:rPr>
        <w:t>a</w:t>
      </w:r>
      <w:r w:rsidRPr="005124D1">
        <w:rPr>
          <w:rFonts w:ascii="Aptos Display" w:hAnsi="Aptos Display" w:cs="Arial"/>
          <w:color w:val="000000"/>
          <w:sz w:val="20"/>
          <w:szCs w:val="20"/>
        </w:rPr>
        <w:t xml:space="preserve"> a zástupců Provozovatele. </w:t>
      </w:r>
    </w:p>
    <w:p w14:paraId="49D9BFCA" w14:textId="24CA2E9F" w:rsidR="004A6D94" w:rsidRPr="005124D1" w:rsidRDefault="004A6D94" w:rsidP="00903902">
      <w:pPr>
        <w:numPr>
          <w:ilvl w:val="0"/>
          <w:numId w:val="18"/>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Smluvní strana, která iniciuje zahájení sporu, písemně oznámí druhé Smluvní straně zahájení sporu</w:t>
      </w:r>
      <w:r w:rsidR="00C33D9C"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a</w:t>
      </w:r>
      <w:r w:rsidR="00C33D9C" w:rsidRPr="005124D1">
        <w:rPr>
          <w:rFonts w:ascii="Aptos Display" w:hAnsi="Aptos Display" w:cs="Arial"/>
          <w:color w:val="000000"/>
          <w:sz w:val="20"/>
          <w:szCs w:val="20"/>
        </w:rPr>
        <w:t> </w:t>
      </w:r>
      <w:r w:rsidRPr="005124D1">
        <w:rPr>
          <w:rFonts w:ascii="Aptos Display" w:hAnsi="Aptos Display" w:cs="Arial"/>
          <w:color w:val="000000"/>
          <w:sz w:val="20"/>
          <w:szCs w:val="20"/>
        </w:rPr>
        <w:t>přitom detailně popíše předmět sporu a sdělí jméno svého zástupce pro negociaci.</w:t>
      </w:r>
    </w:p>
    <w:p w14:paraId="419F7AE1" w14:textId="5D64AE9E" w:rsidR="004A6D94" w:rsidRPr="005124D1" w:rsidRDefault="004A6D94" w:rsidP="00903902">
      <w:pPr>
        <w:numPr>
          <w:ilvl w:val="0"/>
          <w:numId w:val="18"/>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Druhá Smluvní strana písemně do 10 dnů písemně odpoví na podnět na zahájení sporu, sdělí své stanovisko k předmětu sporu a jméno svého zástupce pro negociaci.</w:t>
      </w:r>
    </w:p>
    <w:p w14:paraId="79CB9AD7" w14:textId="509D5282" w:rsidR="004A6D94" w:rsidRPr="008C0CA2" w:rsidRDefault="004A6D94" w:rsidP="001E238A">
      <w:pPr>
        <w:numPr>
          <w:ilvl w:val="0"/>
          <w:numId w:val="18"/>
        </w:numPr>
        <w:tabs>
          <w:tab w:val="clear" w:pos="1440"/>
        </w:tabs>
        <w:autoSpaceDE w:val="0"/>
        <w:autoSpaceDN w:val="0"/>
        <w:adjustRightInd w:val="0"/>
        <w:spacing w:after="120"/>
        <w:ind w:left="357" w:hanging="357"/>
        <w:jc w:val="both"/>
        <w:rPr>
          <w:rFonts w:ascii="Aptos Display" w:hAnsi="Aptos Display" w:cs="Arial"/>
          <w:color w:val="000000"/>
          <w:sz w:val="20"/>
          <w:szCs w:val="20"/>
        </w:rPr>
      </w:pPr>
      <w:r w:rsidRPr="008C0CA2">
        <w:rPr>
          <w:rFonts w:ascii="Aptos Display" w:hAnsi="Aptos Display" w:cs="Arial"/>
          <w:color w:val="000000"/>
          <w:sz w:val="20"/>
          <w:szCs w:val="20"/>
        </w:rPr>
        <w:t xml:space="preserve">Nedohodnou-li se zástupci obou Smluvních stran na řešení sporu do 30 dnů od doručení oznámení o zahájení sporu, bude spor řešen věcně příslušnými soudy České republiky. V případě, že české právo připouští pro konkrétní druh sporu sjednání místní příslušnosti, pak platí, že pokud je v konkrétním případě podle příslušných právních předpisů založena příslušnost okresních soudců, sjednaly tímto Smluvní strany místní příslušnost Okresního soudu </w:t>
      </w:r>
      <w:r w:rsidR="00420143">
        <w:rPr>
          <w:rFonts w:ascii="Aptos Display" w:hAnsi="Aptos Display" w:cs="Arial"/>
          <w:color w:val="000000"/>
          <w:sz w:val="20"/>
          <w:szCs w:val="20"/>
        </w:rPr>
        <w:t xml:space="preserve">Praha-západ </w:t>
      </w:r>
      <w:r w:rsidRPr="008C0CA2">
        <w:rPr>
          <w:rFonts w:ascii="Aptos Display" w:hAnsi="Aptos Display" w:cs="Arial"/>
          <w:color w:val="000000"/>
          <w:sz w:val="20"/>
          <w:szCs w:val="20"/>
        </w:rPr>
        <w:t>jako soudu prvního stupně, v ostatních případech se sjednává místní příslušnost Krajského soudu v </w:t>
      </w:r>
      <w:r w:rsidR="00C33D9C" w:rsidRPr="008C0CA2">
        <w:rPr>
          <w:rFonts w:ascii="Aptos Display" w:hAnsi="Aptos Display" w:cs="Arial"/>
          <w:color w:val="000000"/>
          <w:sz w:val="20"/>
          <w:szCs w:val="20"/>
        </w:rPr>
        <w:t>Praze</w:t>
      </w:r>
      <w:r w:rsidRPr="008C0CA2">
        <w:rPr>
          <w:rFonts w:ascii="Aptos Display" w:hAnsi="Aptos Display" w:cs="Arial"/>
          <w:color w:val="000000"/>
          <w:sz w:val="20"/>
          <w:szCs w:val="20"/>
        </w:rPr>
        <w:t>.</w:t>
      </w:r>
    </w:p>
    <w:p w14:paraId="13001C13" w14:textId="569EE867"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2946AB2F" w14:textId="77777777" w:rsidR="00C33D9C" w:rsidRPr="005124D1" w:rsidRDefault="00C33D9C" w:rsidP="004A6D94">
      <w:pPr>
        <w:autoSpaceDE w:val="0"/>
        <w:autoSpaceDN w:val="0"/>
        <w:adjustRightInd w:val="0"/>
        <w:spacing w:after="120"/>
        <w:jc w:val="both"/>
        <w:rPr>
          <w:rFonts w:ascii="Aptos Display" w:hAnsi="Aptos Display" w:cs="Arial"/>
          <w:color w:val="000000"/>
          <w:sz w:val="20"/>
          <w:szCs w:val="20"/>
        </w:rPr>
      </w:pPr>
    </w:p>
    <w:p w14:paraId="0641C306" w14:textId="77777777" w:rsidR="004A6D94" w:rsidRPr="005124D1" w:rsidRDefault="004A6D94" w:rsidP="004A6D94">
      <w:pPr>
        <w:pStyle w:val="Nadpis1"/>
        <w:rPr>
          <w:rFonts w:ascii="Aptos Display" w:hAnsi="Aptos Display"/>
          <w:sz w:val="20"/>
          <w:szCs w:val="20"/>
        </w:rPr>
      </w:pPr>
      <w:bookmarkStart w:id="18" w:name="_Toc179971802"/>
      <w:r w:rsidRPr="005124D1">
        <w:rPr>
          <w:rFonts w:ascii="Aptos Display" w:hAnsi="Aptos Display"/>
          <w:sz w:val="20"/>
          <w:szCs w:val="20"/>
        </w:rPr>
        <w:t>Článek XIII</w:t>
      </w:r>
      <w:r w:rsidRPr="005124D1">
        <w:rPr>
          <w:rFonts w:ascii="Aptos Display" w:hAnsi="Aptos Display"/>
          <w:sz w:val="20"/>
          <w:szCs w:val="20"/>
        </w:rPr>
        <w:br/>
        <w:t>Vzájemná komunikace mezi Smluvními stranami</w:t>
      </w:r>
      <w:bookmarkEnd w:id="18"/>
    </w:p>
    <w:p w14:paraId="23E3608C" w14:textId="77777777" w:rsidR="004A6D94" w:rsidRPr="005124D1" w:rsidRDefault="004A6D94" w:rsidP="00903902">
      <w:pPr>
        <w:numPr>
          <w:ilvl w:val="3"/>
          <w:numId w:val="27"/>
        </w:numPr>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Veškerá komunikace mezi Smluvními stranami bude probíhat prostřednictvím oprávněných osob, statutárních orgánů Smluvních stran, případně jimi pověřených pracovníků.</w:t>
      </w:r>
    </w:p>
    <w:p w14:paraId="64FBAA82" w14:textId="77777777" w:rsidR="004A6D94" w:rsidRPr="005124D1" w:rsidRDefault="004A6D94" w:rsidP="00903902">
      <w:pPr>
        <w:numPr>
          <w:ilvl w:val="3"/>
          <w:numId w:val="27"/>
        </w:numPr>
        <w:autoSpaceDE w:val="0"/>
        <w:autoSpaceDN w:val="0"/>
        <w:adjustRightInd w:val="0"/>
        <w:spacing w:after="120"/>
        <w:ind w:left="426" w:hanging="426"/>
        <w:jc w:val="both"/>
        <w:rPr>
          <w:rFonts w:ascii="Aptos Display" w:hAnsi="Aptos Display" w:cs="Arial"/>
          <w:color w:val="000000"/>
          <w:sz w:val="20"/>
          <w:szCs w:val="20"/>
        </w:rPr>
      </w:pPr>
      <w:r w:rsidRPr="005124D1">
        <w:rPr>
          <w:rFonts w:ascii="Aptos Display" w:hAnsi="Aptos Display" w:cs="Arial"/>
          <w:color w:val="000000"/>
          <w:sz w:val="20"/>
          <w:szCs w:val="20"/>
        </w:rPr>
        <w:t>Veškerá oznámení mezi Smluvními stranami, která mají nebo mohou mít vliv na účinnost této Smlouvy, musí být učiněna v písemné podobě a druhé straně doručena buď osobně, prostřednictvím datových schránek nebo doporučeným dopisem. Ostatní oznámení Smluvních stran a vzájemná komunikace mezi nimi může probíhat též elektronickou formou e-mailem.</w:t>
      </w:r>
    </w:p>
    <w:p w14:paraId="25C91A4A" w14:textId="1721F5E8" w:rsidR="004A6D94" w:rsidRPr="005124D1" w:rsidRDefault="004A6D94" w:rsidP="004A6D94">
      <w:pPr>
        <w:autoSpaceDE w:val="0"/>
        <w:autoSpaceDN w:val="0"/>
        <w:adjustRightInd w:val="0"/>
        <w:spacing w:after="120"/>
        <w:ind w:left="426" w:hanging="426"/>
        <w:jc w:val="both"/>
        <w:rPr>
          <w:rFonts w:ascii="Aptos Display" w:hAnsi="Aptos Display" w:cs="Arial"/>
          <w:color w:val="000000"/>
          <w:sz w:val="20"/>
          <w:szCs w:val="20"/>
        </w:rPr>
      </w:pPr>
    </w:p>
    <w:p w14:paraId="0CE371DE" w14:textId="77777777" w:rsidR="00C33D9C" w:rsidRPr="005124D1" w:rsidRDefault="00C33D9C" w:rsidP="004A6D94">
      <w:pPr>
        <w:autoSpaceDE w:val="0"/>
        <w:autoSpaceDN w:val="0"/>
        <w:adjustRightInd w:val="0"/>
        <w:spacing w:after="120"/>
        <w:ind w:left="426" w:hanging="426"/>
        <w:jc w:val="both"/>
        <w:rPr>
          <w:rFonts w:ascii="Aptos Display" w:hAnsi="Aptos Display" w:cs="Arial"/>
          <w:color w:val="000000"/>
          <w:sz w:val="20"/>
          <w:szCs w:val="20"/>
        </w:rPr>
      </w:pPr>
    </w:p>
    <w:p w14:paraId="2F02534A" w14:textId="77777777" w:rsidR="004A6D94" w:rsidRPr="005124D1" w:rsidRDefault="004A6D94" w:rsidP="004A6D94">
      <w:pPr>
        <w:pStyle w:val="Nadpis1"/>
        <w:rPr>
          <w:rFonts w:ascii="Aptos Display" w:hAnsi="Aptos Display"/>
          <w:sz w:val="20"/>
          <w:szCs w:val="20"/>
        </w:rPr>
      </w:pPr>
      <w:bookmarkStart w:id="19" w:name="_Toc179971803"/>
      <w:r w:rsidRPr="005124D1">
        <w:rPr>
          <w:rFonts w:ascii="Aptos Display" w:hAnsi="Aptos Display"/>
          <w:sz w:val="20"/>
          <w:szCs w:val="20"/>
        </w:rPr>
        <w:t>Článek XIV</w:t>
      </w:r>
      <w:r w:rsidRPr="005124D1">
        <w:rPr>
          <w:rFonts w:ascii="Aptos Display" w:hAnsi="Aptos Display"/>
          <w:sz w:val="20"/>
          <w:szCs w:val="20"/>
        </w:rPr>
        <w:br/>
        <w:t>Vztahy k třetím osobám</w:t>
      </w:r>
      <w:bookmarkEnd w:id="19"/>
    </w:p>
    <w:p w14:paraId="0741FF86" w14:textId="77777777" w:rsidR="004A6D94" w:rsidRPr="005124D1" w:rsidRDefault="004A6D94" w:rsidP="00903902">
      <w:pPr>
        <w:numPr>
          <w:ilvl w:val="0"/>
          <w:numId w:val="20"/>
        </w:numPr>
        <w:tabs>
          <w:tab w:val="clear" w:pos="1440"/>
          <w:tab w:val="num" w:pos="360"/>
        </w:tabs>
        <w:autoSpaceDE w:val="0"/>
        <w:autoSpaceDN w:val="0"/>
        <w:adjustRightInd w:val="0"/>
        <w:spacing w:after="120"/>
        <w:ind w:left="360"/>
        <w:jc w:val="both"/>
        <w:rPr>
          <w:rFonts w:ascii="Aptos Display" w:hAnsi="Aptos Display" w:cs="Arial"/>
          <w:color w:val="FF0000"/>
          <w:sz w:val="20"/>
          <w:szCs w:val="20"/>
        </w:rPr>
      </w:pPr>
      <w:r w:rsidRPr="005124D1">
        <w:rPr>
          <w:rFonts w:ascii="Aptos Display" w:hAnsi="Aptos Display" w:cs="Arial"/>
          <w:color w:val="000000"/>
          <w:sz w:val="20"/>
          <w:szCs w:val="20"/>
        </w:rPr>
        <w:t>Provozovatel nesmí převést práva a povinnosti vyplývající z této Smlouvy na třetí osoby s výhradou činností, které je Provozovatel oprávněn obstarat prostřednictvím poddodavatele/poddodavatelů.</w:t>
      </w:r>
    </w:p>
    <w:p w14:paraId="09F46FA8" w14:textId="77777777" w:rsidR="004A6D94" w:rsidRPr="005124D1" w:rsidRDefault="004A6D94" w:rsidP="00903902">
      <w:pPr>
        <w:numPr>
          <w:ilvl w:val="0"/>
          <w:numId w:val="20"/>
        </w:numPr>
        <w:tabs>
          <w:tab w:val="clear" w:pos="1440"/>
          <w:tab w:val="num" w:pos="36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Provozovatel odpovídá za plnění závazků z této Smlouvy a jakoukoliv škodu i v případech, kdy plněním některých svých povinností pověří svého poddodavatele.</w:t>
      </w:r>
    </w:p>
    <w:p w14:paraId="016C2773" w14:textId="7283E7F7" w:rsidR="004A6D94" w:rsidRPr="005124D1" w:rsidRDefault="004A6D94" w:rsidP="00903902">
      <w:pPr>
        <w:numPr>
          <w:ilvl w:val="0"/>
          <w:numId w:val="20"/>
        </w:numPr>
        <w:tabs>
          <w:tab w:val="clear" w:pos="1440"/>
          <w:tab w:val="num" w:pos="36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V případě přechodu práv a povinností Provozovatele na třetí osobu, k němuž není zásadně třeba souhlasu Vlastníka, např. v případě fúze, případně změny ovládající osoby Provozovatele, účastníci této Smlouvy sjednávají pro Vlastníka právo tuto Smlouvu vypovědět. V tomto případě činí výpovědní doba </w:t>
      </w:r>
      <w:r w:rsidR="00F23619" w:rsidRPr="005124D1">
        <w:rPr>
          <w:rFonts w:ascii="Aptos Display" w:hAnsi="Aptos Display" w:cs="Arial"/>
          <w:color w:val="000000"/>
          <w:sz w:val="20"/>
          <w:szCs w:val="20"/>
        </w:rPr>
        <w:t>6</w:t>
      </w:r>
      <w:r w:rsidRPr="005124D1">
        <w:rPr>
          <w:rFonts w:ascii="Aptos Display" w:hAnsi="Aptos Display" w:cs="Arial"/>
          <w:color w:val="000000"/>
          <w:sz w:val="20"/>
          <w:szCs w:val="20"/>
        </w:rPr>
        <w:t xml:space="preserve"> měsíců od prvního dne měsíce následujícího po doručení výpovědi Provozovateli. </w:t>
      </w:r>
    </w:p>
    <w:p w14:paraId="2D3208B9" w14:textId="1AFE62A2" w:rsidR="004A6D94" w:rsidRPr="005124D1" w:rsidRDefault="004A6D94" w:rsidP="00903902">
      <w:pPr>
        <w:numPr>
          <w:ilvl w:val="0"/>
          <w:numId w:val="20"/>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Propachtuje-li Provozovatel propachtovanou věc jinému, přenechá-li ji jinému k užívání nebo změní-li hospodářské určení věci, anebo způsob jejího užívání nebo požívání bez předchozího souhlasu</w:t>
      </w:r>
      <w:r w:rsidR="00C33D9C" w:rsidRPr="005124D1">
        <w:rPr>
          <w:rFonts w:ascii="Aptos Display" w:hAnsi="Aptos Display" w:cs="Arial"/>
          <w:color w:val="000000"/>
          <w:sz w:val="20"/>
          <w:szCs w:val="20"/>
        </w:rPr>
        <w:t xml:space="preserve"> Vlastník</w:t>
      </w:r>
      <w:r w:rsidR="00B067DE" w:rsidRPr="005124D1">
        <w:rPr>
          <w:rFonts w:ascii="Aptos Display" w:hAnsi="Aptos Display" w:cs="Arial"/>
          <w:color w:val="000000"/>
          <w:sz w:val="20"/>
          <w:szCs w:val="20"/>
        </w:rPr>
        <w:t>a</w:t>
      </w:r>
      <w:r w:rsidRPr="005124D1">
        <w:rPr>
          <w:rFonts w:ascii="Aptos Display" w:hAnsi="Aptos Display" w:cs="Arial"/>
          <w:color w:val="000000"/>
          <w:sz w:val="20"/>
          <w:szCs w:val="20"/>
        </w:rPr>
        <w:t>, m</w:t>
      </w:r>
      <w:r w:rsidR="00B067DE" w:rsidRPr="005124D1">
        <w:rPr>
          <w:rFonts w:ascii="Aptos Display" w:hAnsi="Aptos Display" w:cs="Arial"/>
          <w:color w:val="000000"/>
          <w:sz w:val="20"/>
          <w:szCs w:val="20"/>
        </w:rPr>
        <w:t>á</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právo Smlouvu vypovědět. V tomto případě činí výpovědní doba 6 měsíců od prvního dne měsíce následujícího po doručení výpovědi Provozovateli.</w:t>
      </w:r>
    </w:p>
    <w:p w14:paraId="73855F8C" w14:textId="04FDE863" w:rsidR="004A6D94" w:rsidRPr="005124D1" w:rsidRDefault="004A6D94" w:rsidP="00903902">
      <w:pPr>
        <w:numPr>
          <w:ilvl w:val="0"/>
          <w:numId w:val="20"/>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V případě zásadní změny vzorové smlouvy </w:t>
      </w:r>
      <w:r w:rsidR="00C33D9C" w:rsidRPr="005124D1">
        <w:rPr>
          <w:rFonts w:ascii="Aptos Display" w:hAnsi="Aptos Display" w:cs="Arial"/>
          <w:color w:val="000000"/>
          <w:sz w:val="20"/>
          <w:szCs w:val="20"/>
        </w:rPr>
        <w:t xml:space="preserve">o odvádění odpadních vod s odběrateli </w:t>
      </w:r>
      <w:r w:rsidRPr="005124D1">
        <w:rPr>
          <w:rFonts w:ascii="Aptos Display" w:hAnsi="Aptos Display" w:cs="Arial"/>
          <w:color w:val="000000"/>
          <w:sz w:val="20"/>
          <w:szCs w:val="20"/>
        </w:rPr>
        <w:t>si vyžádá provozovatel předchozí písemný souhlas Vlastník</w:t>
      </w:r>
      <w:r w:rsidR="002801BC" w:rsidRPr="005124D1">
        <w:rPr>
          <w:rFonts w:ascii="Aptos Display" w:hAnsi="Aptos Display" w:cs="Arial"/>
          <w:color w:val="000000"/>
          <w:sz w:val="20"/>
          <w:szCs w:val="20"/>
        </w:rPr>
        <w:t>a</w:t>
      </w:r>
      <w:r w:rsidRPr="005124D1">
        <w:rPr>
          <w:rFonts w:ascii="Aptos Display" w:hAnsi="Aptos Display" w:cs="Arial"/>
          <w:color w:val="000000"/>
          <w:sz w:val="20"/>
          <w:szCs w:val="20"/>
        </w:rPr>
        <w:t>.</w:t>
      </w:r>
    </w:p>
    <w:p w14:paraId="5EAF67FE" w14:textId="4F4B7B5F" w:rsidR="004A6D94" w:rsidRPr="005124D1" w:rsidRDefault="004A6D94" w:rsidP="00903902">
      <w:pPr>
        <w:numPr>
          <w:ilvl w:val="0"/>
          <w:numId w:val="20"/>
        </w:numPr>
        <w:tabs>
          <w:tab w:val="clear" w:pos="144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Případné dvojí užívání a/nebo požívání Kanalizace ve vlastnictví Vlastníka ve formě </w:t>
      </w:r>
      <w:proofErr w:type="spellStart"/>
      <w:r w:rsidRPr="005124D1">
        <w:rPr>
          <w:rFonts w:ascii="Aptos Display" w:hAnsi="Aptos Display" w:cs="Arial"/>
          <w:color w:val="000000"/>
          <w:sz w:val="20"/>
          <w:szCs w:val="20"/>
        </w:rPr>
        <w:t>podpachtovní</w:t>
      </w:r>
      <w:proofErr w:type="spellEnd"/>
      <w:r w:rsidRPr="005124D1">
        <w:rPr>
          <w:rFonts w:ascii="Aptos Display" w:hAnsi="Aptos Display" w:cs="Arial"/>
          <w:color w:val="000000"/>
          <w:sz w:val="20"/>
          <w:szCs w:val="20"/>
        </w:rPr>
        <w:t xml:space="preserve"> smlouvy je podmíněno předchozím souhlasem Vlastník</w:t>
      </w:r>
      <w:r w:rsidR="002801BC" w:rsidRPr="005124D1">
        <w:rPr>
          <w:rFonts w:ascii="Aptos Display" w:hAnsi="Aptos Display" w:cs="Arial"/>
          <w:color w:val="000000"/>
          <w:sz w:val="20"/>
          <w:szCs w:val="20"/>
        </w:rPr>
        <w:t>a</w:t>
      </w:r>
      <w:r w:rsidRPr="005124D1">
        <w:rPr>
          <w:rFonts w:ascii="Aptos Display" w:hAnsi="Aptos Display" w:cs="Arial"/>
          <w:color w:val="000000"/>
          <w:sz w:val="20"/>
          <w:szCs w:val="20"/>
        </w:rPr>
        <w:t>.</w:t>
      </w:r>
    </w:p>
    <w:p w14:paraId="0A3573B0" w14:textId="5B20DF40"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172192E3" w14:textId="77777777" w:rsidR="00C33D9C" w:rsidRPr="005124D1" w:rsidRDefault="00C33D9C" w:rsidP="004A6D94">
      <w:pPr>
        <w:autoSpaceDE w:val="0"/>
        <w:autoSpaceDN w:val="0"/>
        <w:adjustRightInd w:val="0"/>
        <w:spacing w:after="120"/>
        <w:jc w:val="center"/>
        <w:rPr>
          <w:rFonts w:ascii="Aptos Display" w:hAnsi="Aptos Display" w:cs="Arial"/>
          <w:b/>
          <w:bCs/>
          <w:sz w:val="20"/>
          <w:szCs w:val="20"/>
        </w:rPr>
      </w:pPr>
    </w:p>
    <w:p w14:paraId="3FA3D671" w14:textId="77777777" w:rsidR="004A6D94" w:rsidRPr="005124D1" w:rsidRDefault="004A6D94" w:rsidP="004A6D94">
      <w:pPr>
        <w:pStyle w:val="Nadpis1"/>
        <w:rPr>
          <w:rFonts w:ascii="Aptos Display" w:hAnsi="Aptos Display"/>
          <w:sz w:val="20"/>
          <w:szCs w:val="20"/>
        </w:rPr>
      </w:pPr>
      <w:bookmarkStart w:id="20" w:name="_Toc179971804"/>
      <w:r w:rsidRPr="005124D1">
        <w:rPr>
          <w:rFonts w:ascii="Aptos Display" w:hAnsi="Aptos Display"/>
          <w:sz w:val="20"/>
          <w:szCs w:val="20"/>
        </w:rPr>
        <w:t>Článek XV</w:t>
      </w:r>
      <w:r w:rsidRPr="005124D1">
        <w:rPr>
          <w:rFonts w:ascii="Aptos Display" w:hAnsi="Aptos Display"/>
          <w:sz w:val="20"/>
          <w:szCs w:val="20"/>
        </w:rPr>
        <w:br/>
        <w:t>Ukončení Smlouvy</w:t>
      </w:r>
      <w:bookmarkEnd w:id="20"/>
    </w:p>
    <w:p w14:paraId="0B668D0A" w14:textId="7B003B62" w:rsidR="004A6D94" w:rsidRPr="005124D1" w:rsidRDefault="004A6D94" w:rsidP="00903902">
      <w:pPr>
        <w:numPr>
          <w:ilvl w:val="0"/>
          <w:numId w:val="13"/>
        </w:numPr>
        <w:tabs>
          <w:tab w:val="clear" w:pos="72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Tato Smlouva zanikne uplynutím řádné doby jejího trvání podle Článku II této Smlouvy, nebo předčasně</w:t>
      </w:r>
      <w:r w:rsidR="00C33D9C"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a to buď vzájemnou dohodou Smluvních stran, nebo jednostranným odstoupením některé ze Smluvních stran.</w:t>
      </w:r>
    </w:p>
    <w:p w14:paraId="783D5FE4" w14:textId="54D667C7" w:rsidR="004A6D94" w:rsidRPr="005124D1" w:rsidRDefault="002031A5"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j</w:t>
      </w:r>
      <w:r w:rsidR="002801BC"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xml:space="preserve"> oprávněn od této Smlouvy odstoupit z důvodu závažného porušení smlouvy Provozovatelem, přičemž za toto závažné porušení Smlouvy se považuje:</w:t>
      </w:r>
    </w:p>
    <w:p w14:paraId="6594B4EC" w14:textId="58103CF3"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přerušení provozování Vodohospodářského majetku na dobu delší než 5 dn</w:t>
      </w:r>
      <w:r w:rsidR="004131CA" w:rsidRPr="005124D1">
        <w:rPr>
          <w:rFonts w:ascii="Aptos Display" w:hAnsi="Aptos Display" w:cs="Arial"/>
          <w:sz w:val="20"/>
          <w:szCs w:val="20"/>
        </w:rPr>
        <w:t>ů,</w:t>
      </w:r>
      <w:r w:rsidRPr="005124D1">
        <w:rPr>
          <w:rFonts w:ascii="Aptos Display" w:hAnsi="Aptos Display" w:cs="Arial"/>
          <w:sz w:val="20"/>
          <w:szCs w:val="20"/>
        </w:rPr>
        <w:t xml:space="preserve"> pokud se nejedná o přerušení provozování podle § 9 odst. 5 a 6 ZVK, událost Vyšší moci podle Článku XIX nebo Liberační událost podle Článku XVIII této Smlouvy,</w:t>
      </w:r>
    </w:p>
    <w:p w14:paraId="14EDAEC2" w14:textId="6A7061C7"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pokud Provozovatel nasbírá za neplnění svých povinností podle této Smlouvy (včetně výkonových ukazatelů) celkově za tři, po sobě jdoucí roky více než </w:t>
      </w:r>
      <w:r w:rsidR="00107AC3">
        <w:rPr>
          <w:rFonts w:ascii="Aptos Display" w:hAnsi="Aptos Display" w:cs="Arial"/>
          <w:sz w:val="20"/>
          <w:szCs w:val="20"/>
        </w:rPr>
        <w:t>25</w:t>
      </w:r>
      <w:r w:rsidRPr="005124D1">
        <w:rPr>
          <w:rFonts w:ascii="Aptos Display" w:hAnsi="Aptos Display" w:cs="Arial"/>
          <w:sz w:val="20"/>
          <w:szCs w:val="20"/>
        </w:rPr>
        <w:t xml:space="preserve"> smluvních pokutových bodů, </w:t>
      </w:r>
    </w:p>
    <w:p w14:paraId="7D5606F7" w14:textId="77777777"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záměrné zkreslení vstupů do Monitorovacího systému a výstupů z něj,</w:t>
      </w:r>
    </w:p>
    <w:p w14:paraId="68561E4D" w14:textId="77777777"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lastRenderedPageBreak/>
        <w:t>nesplnění termínu odevzdání roční zprávy o stavu provozovaného Vodohospodářského majetku ani v náhradním termínu maximálně 90 dnů po termínu uvedeném v Článku VII bod 24. této Smlouvy,</w:t>
      </w:r>
    </w:p>
    <w:p w14:paraId="4AD55174" w14:textId="77777777"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opakované nesplnění povinnosti Provozovatele podle Plánu preventivní Údržby; za opakované nesplnění povinnosti se považuje situace, ke které dojde alespoň pětkrát za rok ve dvou po sobě následujících letech Smlouvy,</w:t>
      </w:r>
    </w:p>
    <w:p w14:paraId="74A2B50A" w14:textId="54726C16"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vstup Provozovatele do likvidace, či úpadku, případně je-li na jeho majetek vedeno insolvenční řízení,</w:t>
      </w:r>
    </w:p>
    <w:p w14:paraId="21084209" w14:textId="10E64939"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prodlení s placením pachtovného v trvání delším než 60 dnů, pokud Provozovatel nesjedná nápravu ani ve lhůtě 30 dnů ode dne doručení písemného upozornění Vlastník</w:t>
      </w:r>
      <w:r w:rsidR="002801BC" w:rsidRPr="005124D1">
        <w:rPr>
          <w:rFonts w:ascii="Aptos Display" w:hAnsi="Aptos Display" w:cs="Arial"/>
          <w:sz w:val="20"/>
          <w:szCs w:val="20"/>
        </w:rPr>
        <w:t>a</w:t>
      </w:r>
      <w:r w:rsidRPr="005124D1">
        <w:rPr>
          <w:rFonts w:ascii="Aptos Display" w:hAnsi="Aptos Display" w:cs="Arial"/>
          <w:sz w:val="20"/>
          <w:szCs w:val="20"/>
        </w:rPr>
        <w:t xml:space="preserve"> na možnost odstoupení z tohoto důvodu,</w:t>
      </w:r>
    </w:p>
    <w:p w14:paraId="54DA216B" w14:textId="58159ADC"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opakované porušení jakékoliv jiné povinnosti Provozovatele, než je uvedeno v tomto bodě tohoto článku Smlouvy, vyplývající ze ZVK nebo této Smlouvy a její nesplnění ani v přiměřené lhůtě, kterou stanoví </w:t>
      </w:r>
      <w:r w:rsidR="002031A5" w:rsidRPr="005124D1">
        <w:rPr>
          <w:rFonts w:ascii="Aptos Display" w:hAnsi="Aptos Display" w:cs="Arial"/>
          <w:sz w:val="20"/>
          <w:szCs w:val="20"/>
        </w:rPr>
        <w:t>Vlastník</w:t>
      </w:r>
      <w:r w:rsidRPr="005124D1">
        <w:rPr>
          <w:rFonts w:ascii="Aptos Display" w:hAnsi="Aptos Display" w:cs="Arial"/>
          <w:sz w:val="20"/>
          <w:szCs w:val="20"/>
        </w:rPr>
        <w:t>; v pochybnostech se má za to, že k tomuto porušení dojde více než 3krát za rok při tom, že přiměřenou lhůtou je 90 dnů ode dne výzvy Vlastník</w:t>
      </w:r>
      <w:r w:rsidR="002801BC" w:rsidRPr="005124D1">
        <w:rPr>
          <w:rFonts w:ascii="Aptos Display" w:hAnsi="Aptos Display" w:cs="Arial"/>
          <w:sz w:val="20"/>
          <w:szCs w:val="20"/>
        </w:rPr>
        <w:t>a</w:t>
      </w:r>
      <w:r w:rsidRPr="005124D1">
        <w:rPr>
          <w:rFonts w:ascii="Aptos Display" w:hAnsi="Aptos Display" w:cs="Arial"/>
          <w:sz w:val="20"/>
          <w:szCs w:val="20"/>
        </w:rPr>
        <w:t xml:space="preserve"> Provozovateli k provedení nápravy, </w:t>
      </w:r>
    </w:p>
    <w:p w14:paraId="4F40F105" w14:textId="7A7E9367" w:rsidR="004A6D94" w:rsidRPr="005124D1" w:rsidRDefault="004A6D94" w:rsidP="00903902">
      <w:pPr>
        <w:numPr>
          <w:ilvl w:val="0"/>
          <w:numId w:val="36"/>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podstatná změna v nezbytných profesních či technických předpokladech Provozovatele, které již neodpovídají požadavkům profesní způsobilosti a technické kvalifikace v koncesním řízení dle Článku I bod 4. této Smlouvy,</w:t>
      </w:r>
    </w:p>
    <w:p w14:paraId="096B1CEB" w14:textId="6FAE6D31" w:rsidR="004A6D94" w:rsidRPr="005124D1" w:rsidRDefault="004A6D94" w:rsidP="00903902">
      <w:pPr>
        <w:numPr>
          <w:ilvl w:val="0"/>
          <w:numId w:val="36"/>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v případě prodlení Provozovatele s</w:t>
      </w:r>
      <w:r w:rsidR="00850C3C">
        <w:rPr>
          <w:rFonts w:ascii="Aptos Display" w:hAnsi="Aptos Display" w:cs="Arial"/>
          <w:sz w:val="20"/>
          <w:szCs w:val="20"/>
        </w:rPr>
        <w:t> </w:t>
      </w:r>
      <w:r w:rsidRPr="005124D1">
        <w:rPr>
          <w:rFonts w:ascii="Aptos Display" w:hAnsi="Aptos Display" w:cs="Arial"/>
          <w:sz w:val="20"/>
          <w:szCs w:val="20"/>
        </w:rPr>
        <w:t>předložením</w:t>
      </w:r>
      <w:r w:rsidR="00850C3C">
        <w:rPr>
          <w:rFonts w:ascii="Aptos Display" w:hAnsi="Aptos Display" w:cs="Arial"/>
          <w:sz w:val="20"/>
          <w:szCs w:val="20"/>
        </w:rPr>
        <w:t xml:space="preserve"> nebo doplněním</w:t>
      </w:r>
      <w:r w:rsidRPr="005124D1">
        <w:rPr>
          <w:rFonts w:ascii="Aptos Display" w:hAnsi="Aptos Display" w:cs="Arial"/>
          <w:sz w:val="20"/>
          <w:szCs w:val="20"/>
        </w:rPr>
        <w:t xml:space="preserve"> bankovní záruky po dobu delší než 14 dní. </w:t>
      </w:r>
    </w:p>
    <w:p w14:paraId="6D411D83" w14:textId="77777777" w:rsidR="004A6D94" w:rsidRPr="005124D1" w:rsidRDefault="004A6D94"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Provozovatel je oprávněn od Smlouvy odstoupit: </w:t>
      </w:r>
    </w:p>
    <w:p w14:paraId="761628FE" w14:textId="730C436D" w:rsidR="004A6D94" w:rsidRPr="005124D1" w:rsidRDefault="004A6D94" w:rsidP="00903902">
      <w:pPr>
        <w:numPr>
          <w:ilvl w:val="0"/>
          <w:numId w:val="37"/>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při opakovaném neposkytování součinnosti Vlastník</w:t>
      </w:r>
      <w:r w:rsidR="00B067DE" w:rsidRPr="005124D1">
        <w:rPr>
          <w:rFonts w:ascii="Aptos Display" w:hAnsi="Aptos Display" w:cs="Arial"/>
          <w:sz w:val="20"/>
          <w:szCs w:val="20"/>
        </w:rPr>
        <w:t>a</w:t>
      </w:r>
      <w:r w:rsidRPr="005124D1">
        <w:rPr>
          <w:rFonts w:ascii="Aptos Display" w:hAnsi="Aptos Display" w:cs="Arial"/>
          <w:sz w:val="20"/>
          <w:szCs w:val="20"/>
        </w:rPr>
        <w:t xml:space="preserve"> v případech stanovených touto Smlouvou; v pochybnostech se má za to, že neposkytnutí součinnosti se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dopustil nejméně 3x v období jakýchkoliv 6 po sobě jdoucích měsíců a Provozovatel současně takovéto porušení Vlastník</w:t>
      </w:r>
      <w:r w:rsidR="00B067DE" w:rsidRPr="005124D1">
        <w:rPr>
          <w:rFonts w:ascii="Aptos Display" w:hAnsi="Aptos Display" w:cs="Arial"/>
          <w:sz w:val="20"/>
          <w:szCs w:val="20"/>
        </w:rPr>
        <w:t>ovi</w:t>
      </w:r>
      <w:r w:rsidRPr="005124D1">
        <w:rPr>
          <w:rFonts w:ascii="Aptos Display" w:hAnsi="Aptos Display" w:cs="Arial"/>
          <w:sz w:val="20"/>
          <w:szCs w:val="20"/>
        </w:rPr>
        <w:t xml:space="preserve"> písemně</w:t>
      </w:r>
      <w:r w:rsidR="004F23C1" w:rsidRPr="004F23C1">
        <w:t xml:space="preserve"> </w:t>
      </w:r>
      <w:r w:rsidR="004F23C1" w:rsidRPr="004F23C1">
        <w:rPr>
          <w:rFonts w:ascii="Aptos Display" w:hAnsi="Aptos Display" w:cs="Arial"/>
          <w:sz w:val="20"/>
          <w:szCs w:val="20"/>
        </w:rPr>
        <w:t>v každém takovém případě</w:t>
      </w:r>
      <w:r w:rsidRPr="005124D1">
        <w:rPr>
          <w:rFonts w:ascii="Aptos Display" w:hAnsi="Aptos Display" w:cs="Arial"/>
          <w:sz w:val="20"/>
          <w:szCs w:val="20"/>
        </w:rPr>
        <w:t xml:space="preserve"> vytkl,</w:t>
      </w:r>
    </w:p>
    <w:p w14:paraId="4B2F8299" w14:textId="49010578" w:rsidR="004A6D94" w:rsidRPr="005124D1" w:rsidRDefault="004A6D94" w:rsidP="00903902">
      <w:pPr>
        <w:numPr>
          <w:ilvl w:val="0"/>
          <w:numId w:val="37"/>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při vstupu Vlastník</w:t>
      </w:r>
      <w:r w:rsidR="00B067DE" w:rsidRPr="005124D1">
        <w:rPr>
          <w:rFonts w:ascii="Aptos Display" w:hAnsi="Aptos Display" w:cs="Arial"/>
          <w:sz w:val="20"/>
          <w:szCs w:val="20"/>
        </w:rPr>
        <w:t>a</w:t>
      </w:r>
      <w:r w:rsidRPr="005124D1">
        <w:rPr>
          <w:rFonts w:ascii="Aptos Display" w:hAnsi="Aptos Display" w:cs="Arial"/>
          <w:sz w:val="20"/>
          <w:szCs w:val="20"/>
        </w:rPr>
        <w:t xml:space="preserve"> do likvidace, či je-li v úpadku, případně je-li na jeho majetek vedeno insolvenční řízení.</w:t>
      </w:r>
    </w:p>
    <w:p w14:paraId="78B1F7D4" w14:textId="60C41BDD" w:rsidR="004A6D94" w:rsidRPr="005124D1" w:rsidRDefault="004A6D94"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V případě, že dojde k odstoupení od Smlouvy pro porušení Smlouvy Provozovatelem podle bodu 2. tohoto článku Smlouvy, je Provozovatel povinen uhradit </w:t>
      </w:r>
      <w:r w:rsidRPr="005124D1">
        <w:rPr>
          <w:rFonts w:ascii="Aptos Display" w:hAnsi="Aptos Display" w:cs="Arial"/>
          <w:sz w:val="20"/>
          <w:szCs w:val="20"/>
        </w:rPr>
        <w:t>Vlastník</w:t>
      </w:r>
      <w:r w:rsidR="002801BC" w:rsidRPr="005124D1">
        <w:rPr>
          <w:rFonts w:ascii="Aptos Display" w:hAnsi="Aptos Display" w:cs="Arial"/>
          <w:sz w:val="20"/>
          <w:szCs w:val="20"/>
        </w:rPr>
        <w:t>ovi</w:t>
      </w:r>
      <w:r w:rsidRPr="005124D1">
        <w:rPr>
          <w:rFonts w:ascii="Aptos Display" w:hAnsi="Aptos Display" w:cs="Arial"/>
          <w:color w:val="000000"/>
          <w:sz w:val="20"/>
          <w:szCs w:val="20"/>
        </w:rPr>
        <w:t xml:space="preserve"> kompenzaci ve výši částky rovnající se součtu:</w:t>
      </w:r>
    </w:p>
    <w:p w14:paraId="5E7D6E75" w14:textId="1C570D2C" w:rsidR="004A6D94" w:rsidRPr="005124D1" w:rsidRDefault="004A6D94" w:rsidP="00903902">
      <w:pPr>
        <w:numPr>
          <w:ilvl w:val="0"/>
          <w:numId w:val="38"/>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 xml:space="preserve">prokazatelných nákladů, které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musí vynaložit na nové výběrové řízení, jehož předmětem bude výběr provozovatele, který bude provozovat Vodohospodářský majetek v rozsahu podobném jako na základě této Smlouvy, </w:t>
      </w:r>
    </w:p>
    <w:p w14:paraId="0D0374D2" w14:textId="2620E30A" w:rsidR="004A6D94" w:rsidRPr="005124D1" w:rsidRDefault="004A6D94" w:rsidP="00903902">
      <w:pPr>
        <w:numPr>
          <w:ilvl w:val="0"/>
          <w:numId w:val="38"/>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prokazatelných nákladů, které bud</w:t>
      </w:r>
      <w:r w:rsidR="002801BC" w:rsidRPr="005124D1">
        <w:rPr>
          <w:rFonts w:ascii="Aptos Display" w:hAnsi="Aptos Display" w:cs="Arial"/>
          <w:sz w:val="20"/>
          <w:szCs w:val="20"/>
        </w:rPr>
        <w:t>e</w:t>
      </w:r>
      <w:r w:rsidRPr="005124D1">
        <w:rPr>
          <w:rFonts w:ascii="Aptos Display" w:hAnsi="Aptos Display" w:cs="Arial"/>
          <w:sz w:val="20"/>
          <w:szCs w:val="20"/>
        </w:rPr>
        <w:t xml:space="preserve"> muset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vynaložit v souvislosti s ukončením této Smlouvy a s dočasným provozováním Vodohospodářského majetku v rozsahu, v jakém nebudou tyto náklady uhrazeny Vlastník</w:t>
      </w:r>
      <w:r w:rsidR="002801BC" w:rsidRPr="005124D1">
        <w:rPr>
          <w:rFonts w:ascii="Aptos Display" w:hAnsi="Aptos Display" w:cs="Arial"/>
          <w:sz w:val="20"/>
          <w:szCs w:val="20"/>
        </w:rPr>
        <w:t>ovi</w:t>
      </w:r>
      <w:r w:rsidRPr="005124D1">
        <w:rPr>
          <w:rFonts w:ascii="Aptos Display" w:hAnsi="Aptos Display" w:cs="Arial"/>
          <w:sz w:val="20"/>
          <w:szCs w:val="20"/>
        </w:rPr>
        <w:t xml:space="preserve"> třetími stranami (např. náklady související s přechodem přecházejících zaměstnanců, předáváním Vodohospodářského majetku, náklady zaměstnanců Vlastník</w:t>
      </w:r>
      <w:r w:rsidR="002801BC" w:rsidRPr="005124D1">
        <w:rPr>
          <w:rFonts w:ascii="Aptos Display" w:hAnsi="Aptos Display" w:cs="Arial"/>
          <w:sz w:val="20"/>
          <w:szCs w:val="20"/>
        </w:rPr>
        <w:t>a</w:t>
      </w:r>
      <w:r w:rsidRPr="005124D1">
        <w:rPr>
          <w:rFonts w:ascii="Aptos Display" w:hAnsi="Aptos Display" w:cs="Arial"/>
          <w:sz w:val="20"/>
          <w:szCs w:val="20"/>
        </w:rPr>
        <w:t xml:space="preserve">, kteří budou muset být zaměstnáni v souvislosti s předčasným ukončením Smlouvy, komunikací s odběrateli atd.), </w:t>
      </w:r>
    </w:p>
    <w:p w14:paraId="58A5487F" w14:textId="16F40CF8" w:rsidR="004A6D94" w:rsidRPr="005124D1" w:rsidRDefault="004A6D94" w:rsidP="00903902">
      <w:pPr>
        <w:numPr>
          <w:ilvl w:val="0"/>
          <w:numId w:val="37"/>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prokazatelných nákladů, které Vlastník</w:t>
      </w:r>
      <w:r w:rsidR="002801BC" w:rsidRPr="005124D1">
        <w:rPr>
          <w:rFonts w:ascii="Aptos Display" w:hAnsi="Aptos Display" w:cs="Arial"/>
          <w:sz w:val="20"/>
          <w:szCs w:val="20"/>
        </w:rPr>
        <w:t>ovi</w:t>
      </w:r>
      <w:r w:rsidRPr="005124D1">
        <w:rPr>
          <w:rFonts w:ascii="Aptos Display" w:hAnsi="Aptos Display" w:cs="Arial"/>
          <w:sz w:val="20"/>
          <w:szCs w:val="20"/>
        </w:rPr>
        <w:t xml:space="preserve"> vzniknou v souvislosti s ukončením Smlouvy, a které nejsou zahrnuty v bodech výše uvedených.</w:t>
      </w:r>
    </w:p>
    <w:p w14:paraId="57DB106B" w14:textId="03116C9D" w:rsidR="004A6D94" w:rsidRPr="005124D1" w:rsidRDefault="004A6D94"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 případě, že dojde k odstoupení od Smlouvy z důvodů uvedených v bodě 3. tohoto článku Smlouvy, j</w:t>
      </w:r>
      <w:r w:rsidR="002801BC"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povin</w:t>
      </w:r>
      <w:r w:rsidR="002801BC" w:rsidRPr="005124D1">
        <w:rPr>
          <w:rFonts w:ascii="Aptos Display" w:hAnsi="Aptos Display" w:cs="Arial"/>
          <w:color w:val="000000"/>
          <w:sz w:val="20"/>
          <w:szCs w:val="20"/>
        </w:rPr>
        <w:t>en</w:t>
      </w:r>
      <w:r w:rsidRPr="005124D1">
        <w:rPr>
          <w:rFonts w:ascii="Aptos Display" w:hAnsi="Aptos Display" w:cs="Arial"/>
          <w:color w:val="000000"/>
          <w:sz w:val="20"/>
          <w:szCs w:val="20"/>
        </w:rPr>
        <w:t xml:space="preserve"> uhradit Provozovateli kompenzaci ve výši částky rovnající se součtu:</w:t>
      </w:r>
    </w:p>
    <w:p w14:paraId="0A11C260" w14:textId="2BFA47EA" w:rsidR="004A6D94" w:rsidRPr="005124D1" w:rsidRDefault="004A6D94" w:rsidP="00903902">
      <w:pPr>
        <w:numPr>
          <w:ilvl w:val="0"/>
          <w:numId w:val="39"/>
        </w:numPr>
        <w:tabs>
          <w:tab w:val="clear" w:pos="1068"/>
        </w:tabs>
        <w:spacing w:before="120"/>
        <w:jc w:val="both"/>
        <w:rPr>
          <w:rFonts w:ascii="Aptos Display" w:hAnsi="Aptos Display" w:cs="Arial"/>
          <w:sz w:val="20"/>
          <w:szCs w:val="20"/>
        </w:rPr>
      </w:pPr>
      <w:r w:rsidRPr="005124D1">
        <w:rPr>
          <w:rFonts w:ascii="Aptos Display" w:hAnsi="Aptos Display" w:cs="Arial"/>
          <w:sz w:val="20"/>
          <w:szCs w:val="20"/>
        </w:rPr>
        <w:t>odstupného podle zákoníku práce, které je Provozovatel povinen uhradit výhradně v důsledku ukončení této Smlouvy svým zaměstnancům, a to pouze v nezbytné míře (Provozovatel je povinen vyvinou</w:t>
      </w:r>
      <w:r w:rsidR="004F23C1">
        <w:rPr>
          <w:rFonts w:ascii="Aptos Display" w:hAnsi="Aptos Display" w:cs="Arial"/>
          <w:sz w:val="20"/>
          <w:szCs w:val="20"/>
        </w:rPr>
        <w:t>t</w:t>
      </w:r>
      <w:r w:rsidRPr="005124D1">
        <w:rPr>
          <w:rFonts w:ascii="Aptos Display" w:hAnsi="Aptos Display" w:cs="Arial"/>
          <w:sz w:val="20"/>
          <w:szCs w:val="20"/>
        </w:rPr>
        <w:t xml:space="preserve"> veškeré úsilí k tomu, aby tyto náklady byly co nejmenší, zejména je povinen zaměstnance, kteří v důsledku ukončení Smlouvy nepřejdou k jinému zaměstnavateli, v maximální možné míře využít pro plnění jiných úkolů v rámci své společnosti),</w:t>
      </w:r>
    </w:p>
    <w:p w14:paraId="665A86C2" w14:textId="36163F56" w:rsidR="004A6D94" w:rsidRPr="005124D1" w:rsidRDefault="004A6D94" w:rsidP="00903902">
      <w:pPr>
        <w:numPr>
          <w:ilvl w:val="0"/>
          <w:numId w:val="37"/>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lastRenderedPageBreak/>
        <w:t>nákladů na ukončení smluv s poddodavateli Provozovatele, za předpokladu, že se jedná o</w:t>
      </w:r>
      <w:r w:rsidR="004131CA" w:rsidRPr="005124D1">
        <w:rPr>
          <w:rFonts w:ascii="Aptos Display" w:hAnsi="Aptos Display" w:cs="Arial"/>
          <w:sz w:val="20"/>
          <w:szCs w:val="20"/>
        </w:rPr>
        <w:t> </w:t>
      </w:r>
      <w:r w:rsidRPr="005124D1">
        <w:rPr>
          <w:rFonts w:ascii="Aptos Display" w:hAnsi="Aptos Display" w:cs="Arial"/>
          <w:sz w:val="20"/>
          <w:szCs w:val="20"/>
        </w:rPr>
        <w:t xml:space="preserve">náklady, které vzniknou výhradně v důsledku ukončení Smlouvy, a kterým nemohlo být žádným způsobem zabráněno, a zároveň jde o náklady vyplývající z obvyklých podmínek. </w:t>
      </w:r>
    </w:p>
    <w:p w14:paraId="39F0AEEC" w14:textId="77777777" w:rsidR="004A6D94" w:rsidRPr="005124D1" w:rsidRDefault="004A6D94"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 případě, že dojde k odstoupení od Smlouvy z důvodů Vyšší moci, nevzniká žádné ze Smluvních stran nárok na jakoukoli kompenzaci.</w:t>
      </w:r>
    </w:p>
    <w:p w14:paraId="61736388" w14:textId="77777777" w:rsidR="004A6D94" w:rsidRPr="005124D1" w:rsidRDefault="004A6D94" w:rsidP="00903902">
      <w:pPr>
        <w:numPr>
          <w:ilvl w:val="0"/>
          <w:numId w:val="13"/>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Plnění poskytnutá podle této Smlouvy se v případě odstoupení od této Smlouvy nevrací a povinnosti, které podle Smlouvy vznikly před odstoupením, odstoupením nezanikají.</w:t>
      </w:r>
    </w:p>
    <w:p w14:paraId="22BE4368" w14:textId="0E88A4BB"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2B244F49" w14:textId="77777777" w:rsidR="004131CA" w:rsidRPr="005124D1" w:rsidRDefault="004131CA" w:rsidP="004A6D94">
      <w:pPr>
        <w:autoSpaceDE w:val="0"/>
        <w:autoSpaceDN w:val="0"/>
        <w:adjustRightInd w:val="0"/>
        <w:spacing w:after="120"/>
        <w:jc w:val="both"/>
        <w:rPr>
          <w:rFonts w:ascii="Aptos Display" w:hAnsi="Aptos Display" w:cs="Arial"/>
          <w:color w:val="000000"/>
          <w:sz w:val="20"/>
          <w:szCs w:val="20"/>
        </w:rPr>
      </w:pPr>
    </w:p>
    <w:p w14:paraId="782CAEF1" w14:textId="77777777" w:rsidR="004A6D94" w:rsidRPr="005124D1" w:rsidRDefault="004A6D94" w:rsidP="004A6D94">
      <w:pPr>
        <w:pStyle w:val="Nadpis1"/>
        <w:rPr>
          <w:rFonts w:ascii="Aptos Display" w:hAnsi="Aptos Display"/>
          <w:sz w:val="20"/>
          <w:szCs w:val="20"/>
        </w:rPr>
      </w:pPr>
      <w:bookmarkStart w:id="21" w:name="_Toc179971805"/>
      <w:r w:rsidRPr="005124D1">
        <w:rPr>
          <w:rFonts w:ascii="Aptos Display" w:hAnsi="Aptos Display"/>
          <w:sz w:val="20"/>
          <w:szCs w:val="20"/>
        </w:rPr>
        <w:t>Článek XVI</w:t>
      </w:r>
      <w:r w:rsidRPr="005124D1">
        <w:rPr>
          <w:rFonts w:ascii="Aptos Display" w:hAnsi="Aptos Display"/>
          <w:sz w:val="20"/>
          <w:szCs w:val="20"/>
        </w:rPr>
        <w:br/>
        <w:t>Postup při předání Vodohospodářského majetku při ukončení Smlouvy</w:t>
      </w:r>
      <w:bookmarkEnd w:id="21"/>
    </w:p>
    <w:p w14:paraId="65403C4C" w14:textId="5650034A"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 xml:space="preserve">Provozovatel se zavazuje vrátit Vodohospodářský majetek </w:t>
      </w:r>
      <w:r w:rsidRPr="005124D1">
        <w:rPr>
          <w:rFonts w:ascii="Aptos Display" w:hAnsi="Aptos Display" w:cs="Arial"/>
          <w:sz w:val="20"/>
          <w:szCs w:val="20"/>
        </w:rPr>
        <w:t>Vlastník</w:t>
      </w:r>
      <w:r w:rsidR="002801BC" w:rsidRPr="005124D1">
        <w:rPr>
          <w:rFonts w:ascii="Aptos Display" w:hAnsi="Aptos Display" w:cs="Arial"/>
          <w:sz w:val="20"/>
          <w:szCs w:val="20"/>
        </w:rPr>
        <w:t>ovi</w:t>
      </w:r>
      <w:r w:rsidRPr="005124D1">
        <w:rPr>
          <w:rFonts w:ascii="Aptos Display" w:hAnsi="Aptos Display" w:cs="Arial"/>
          <w:sz w:val="20"/>
          <w:szCs w:val="20"/>
        </w:rPr>
        <w:t xml:space="preserve"> na konci smluvního období ve stavu odpovídajícím běžnému opotřebení, průběžné Údržbě a provádění Oprav v souladu s požadavky této Smlouvy a úrovni investičních činností Vlastník</w:t>
      </w:r>
      <w:r w:rsidR="00B067DE" w:rsidRPr="005124D1">
        <w:rPr>
          <w:rFonts w:ascii="Aptos Display" w:hAnsi="Aptos Display" w:cs="Arial"/>
          <w:sz w:val="20"/>
          <w:szCs w:val="20"/>
        </w:rPr>
        <w:t>a</w:t>
      </w:r>
      <w:r w:rsidRPr="005124D1">
        <w:rPr>
          <w:rFonts w:ascii="Aptos Display" w:hAnsi="Aptos Display" w:cs="Arial"/>
          <w:sz w:val="20"/>
          <w:szCs w:val="20"/>
        </w:rPr>
        <w:t xml:space="preserve">, včetně projektů Obnovy Vodohospodářského majetku ke dni ukončení této Smlouvy. </w:t>
      </w:r>
    </w:p>
    <w:p w14:paraId="6C562D69" w14:textId="77777777"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Provozovatel</w:t>
      </w:r>
      <w:r w:rsidRPr="005124D1">
        <w:rPr>
          <w:rFonts w:ascii="Aptos Display" w:hAnsi="Aptos Display" w:cs="Arial"/>
          <w:sz w:val="20"/>
          <w:szCs w:val="20"/>
        </w:rPr>
        <w:t xml:space="preserve"> odpovídá za poškození Vodohospodářského majetku nad rámec běžného opotřebení v důsledku jeho stáří. </w:t>
      </w:r>
      <w:r w:rsidRPr="005124D1">
        <w:rPr>
          <w:rFonts w:ascii="Aptos Display" w:hAnsi="Aptos Display" w:cs="Arial"/>
          <w:color w:val="000000"/>
          <w:sz w:val="20"/>
          <w:szCs w:val="20"/>
        </w:rPr>
        <w:t>Provozovatel na</w:t>
      </w:r>
      <w:r w:rsidRPr="005124D1">
        <w:rPr>
          <w:rFonts w:ascii="Aptos Display" w:hAnsi="Aptos Display" w:cs="Arial"/>
          <w:sz w:val="20"/>
          <w:szCs w:val="20"/>
        </w:rPr>
        <w:t xml:space="preserve"> konci smluvního vztahu neodpovídá za poškození pronajatého Vodohospodářského majetku, jestliže prokáže, že vynaložil veškeré úsilí, které bylo možno požadovat v souladu s touto Smlouvou, aby porušení svých povinností Provozovatele zabránil. </w:t>
      </w:r>
    </w:p>
    <w:p w14:paraId="4119145F" w14:textId="0D293CD3"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Provozovatel je povinen při ukončení Smlouvy přenechat Vlastník</w:t>
      </w:r>
      <w:r w:rsidR="002801BC" w:rsidRPr="005124D1">
        <w:rPr>
          <w:rFonts w:ascii="Aptos Display" w:hAnsi="Aptos Display" w:cs="Arial"/>
          <w:sz w:val="20"/>
          <w:szCs w:val="20"/>
        </w:rPr>
        <w:t>ovi</w:t>
      </w:r>
      <w:r w:rsidRPr="005124D1">
        <w:rPr>
          <w:rFonts w:ascii="Aptos Display" w:hAnsi="Aptos Display" w:cs="Arial"/>
          <w:sz w:val="20"/>
          <w:szCs w:val="20"/>
        </w:rPr>
        <w:t xml:space="preserve"> nebo dalšímu provozovateli veškeré informace, záznamy, dokumentaci, provozní řády, rozhodnutí správních úřadů atd., nutné ke kontinuitě provozování a umožnit seznámení se všemi relevantními údaji a provozními informacemi</w:t>
      </w:r>
      <w:r w:rsidR="004131CA" w:rsidRPr="005124D1">
        <w:rPr>
          <w:rFonts w:ascii="Aptos Display" w:hAnsi="Aptos Display" w:cs="Arial"/>
          <w:sz w:val="20"/>
          <w:szCs w:val="20"/>
        </w:rPr>
        <w:t>,</w:t>
      </w:r>
      <w:r w:rsidRPr="005124D1">
        <w:rPr>
          <w:rFonts w:ascii="Aptos Display" w:hAnsi="Aptos Display" w:cs="Arial"/>
          <w:sz w:val="20"/>
          <w:szCs w:val="20"/>
        </w:rPr>
        <w:t xml:space="preserve"> a to nejen ty, které původně obdržel od Vlastník</w:t>
      </w:r>
      <w:r w:rsidR="002801BC" w:rsidRPr="005124D1">
        <w:rPr>
          <w:rFonts w:ascii="Aptos Display" w:hAnsi="Aptos Display" w:cs="Arial"/>
          <w:sz w:val="20"/>
          <w:szCs w:val="20"/>
        </w:rPr>
        <w:t>a</w:t>
      </w:r>
      <w:r w:rsidRPr="005124D1">
        <w:rPr>
          <w:rFonts w:ascii="Aptos Display" w:hAnsi="Aptos Display" w:cs="Arial"/>
          <w:sz w:val="20"/>
          <w:szCs w:val="20"/>
        </w:rPr>
        <w:t>, ale i ty, které vznikly, byly vytvořeny či shromážděny Provozovatelem za trvání této Smlouvy.</w:t>
      </w:r>
    </w:p>
    <w:p w14:paraId="7A2F6AD5" w14:textId="34BBF78B"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 xml:space="preserve">O vrácení Vodohospodářského majetku (předmětu pachtu) bude mezi Smluvními stranami pořízen nejdříve 10 pracovních dnů před ukončením této Smlouvy předávací protokol. </w:t>
      </w:r>
      <w:r w:rsidR="002801BC" w:rsidRPr="005124D1">
        <w:rPr>
          <w:rFonts w:ascii="Aptos Display" w:hAnsi="Aptos Display" w:cs="Arial"/>
          <w:sz w:val="20"/>
          <w:szCs w:val="20"/>
        </w:rPr>
        <w:t>P</w:t>
      </w:r>
      <w:r w:rsidRPr="005124D1">
        <w:rPr>
          <w:rFonts w:ascii="Aptos Display" w:hAnsi="Aptos Display" w:cs="Arial"/>
          <w:sz w:val="20"/>
          <w:szCs w:val="20"/>
        </w:rPr>
        <w:t>okud nedošlo k odstoupení od Smlouvy, kde v případě odstoupení se Provozovatel zavazuje Vlastní</w:t>
      </w:r>
      <w:r w:rsidR="00B067DE" w:rsidRPr="005124D1">
        <w:rPr>
          <w:rFonts w:ascii="Aptos Display" w:hAnsi="Aptos Display" w:cs="Arial"/>
          <w:sz w:val="20"/>
          <w:szCs w:val="20"/>
        </w:rPr>
        <w:t>kovi</w:t>
      </w:r>
      <w:r w:rsidRPr="005124D1">
        <w:rPr>
          <w:rFonts w:ascii="Aptos Display" w:hAnsi="Aptos Display" w:cs="Arial"/>
          <w:sz w:val="20"/>
          <w:szCs w:val="20"/>
        </w:rPr>
        <w:t xml:space="preserve"> dané předat na základě předávacího protokolu nejpozději do 10 dnů od odstoupení. Vzor předávacího protokolu je uveden v příloze č. 8 této Smlouvy.</w:t>
      </w:r>
    </w:p>
    <w:p w14:paraId="082263EB" w14:textId="25EAF8D7"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 xml:space="preserve">Provozovatel se zavazuje, že nejpozději do 20 pracovních dnů po ukončení této Smlouvy odstraní veškerá svá zařízení a vybavení.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m</w:t>
      </w:r>
      <w:r w:rsidR="002801BC" w:rsidRPr="005124D1">
        <w:rPr>
          <w:rFonts w:ascii="Aptos Display" w:hAnsi="Aptos Display" w:cs="Arial"/>
          <w:sz w:val="20"/>
          <w:szCs w:val="20"/>
        </w:rPr>
        <w:t>á</w:t>
      </w:r>
      <w:r w:rsidRPr="005124D1">
        <w:rPr>
          <w:rFonts w:ascii="Aptos Display" w:hAnsi="Aptos Display" w:cs="Arial"/>
          <w:sz w:val="20"/>
          <w:szCs w:val="20"/>
        </w:rPr>
        <w:t xml:space="preserve"> právo neodstraněné zařízení a vybavení odstranit na náklady a riziko Provozovatele a následně prodat. Výtěžek z prodeje náleží Provozovateli po odečtení nákladů Vlastník</w:t>
      </w:r>
      <w:r w:rsidR="00130071" w:rsidRPr="005124D1">
        <w:rPr>
          <w:rFonts w:ascii="Aptos Display" w:hAnsi="Aptos Display" w:cs="Arial"/>
          <w:sz w:val="20"/>
          <w:szCs w:val="20"/>
        </w:rPr>
        <w:t>a</w:t>
      </w:r>
      <w:r w:rsidRPr="005124D1">
        <w:rPr>
          <w:rFonts w:ascii="Aptos Display" w:hAnsi="Aptos Display" w:cs="Arial"/>
          <w:sz w:val="20"/>
          <w:szCs w:val="20"/>
        </w:rPr>
        <w:t xml:space="preserve"> spojených s tímto odstraněním a prodejem. Smluvní strany se mohou dohodnout při podpisu předávacího protokolu podle bodu 4. tohoto článku Smlouvy i</w:t>
      </w:r>
      <w:r w:rsidR="004131CA" w:rsidRPr="005124D1">
        <w:rPr>
          <w:rFonts w:ascii="Aptos Display" w:hAnsi="Aptos Display" w:cs="Arial"/>
          <w:sz w:val="20"/>
          <w:szCs w:val="20"/>
        </w:rPr>
        <w:t> </w:t>
      </w:r>
      <w:r w:rsidRPr="005124D1">
        <w:rPr>
          <w:rFonts w:ascii="Aptos Display" w:hAnsi="Aptos Display" w:cs="Arial"/>
          <w:sz w:val="20"/>
          <w:szCs w:val="20"/>
        </w:rPr>
        <w:t xml:space="preserve">jinak. </w:t>
      </w:r>
    </w:p>
    <w:p w14:paraId="2A5FEFA3" w14:textId="26BC3202"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Provozovatel se zavazuje poskytnout Vlastník</w:t>
      </w:r>
      <w:r w:rsidR="00130071" w:rsidRPr="005124D1">
        <w:rPr>
          <w:rFonts w:ascii="Aptos Display" w:hAnsi="Aptos Display" w:cs="Arial"/>
          <w:sz w:val="20"/>
          <w:szCs w:val="20"/>
        </w:rPr>
        <w:t>ovi</w:t>
      </w:r>
      <w:r w:rsidRPr="005124D1">
        <w:rPr>
          <w:rFonts w:ascii="Aptos Display" w:hAnsi="Aptos Display" w:cs="Arial"/>
          <w:sz w:val="20"/>
          <w:szCs w:val="20"/>
        </w:rPr>
        <w:t xml:space="preserve"> nezbytnou součinnost a poskytnutí potřebných informací, aby nebylo narušeno další provozování Vodohospodářského majetku po zániku této Smlouvy. </w:t>
      </w:r>
    </w:p>
    <w:p w14:paraId="3D78FBB5" w14:textId="3B70537A"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Na konci smluvního období je Provozovatel povinen umožnit dalším oprávněným uchazečům o</w:t>
      </w:r>
      <w:r w:rsidR="004131CA" w:rsidRPr="005124D1">
        <w:rPr>
          <w:rFonts w:ascii="Aptos Display" w:hAnsi="Aptos Display" w:cs="Arial"/>
          <w:sz w:val="20"/>
          <w:szCs w:val="20"/>
        </w:rPr>
        <w:t> </w:t>
      </w:r>
      <w:r w:rsidRPr="005124D1">
        <w:rPr>
          <w:rFonts w:ascii="Aptos Display" w:hAnsi="Aptos Display" w:cs="Arial"/>
          <w:sz w:val="20"/>
          <w:szCs w:val="20"/>
        </w:rPr>
        <w:t>veřejnou zakázku na provozování Vodohospodářského majetku jeho prohlídku a poskytnout všechny relevantní informace.</w:t>
      </w:r>
    </w:p>
    <w:p w14:paraId="655D3122" w14:textId="54C02AD9"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Provozovatel se zavazuje, že zajistí plnění svých povinností i po ukončení této Smlouvy, zejména uzavře své finanční závazky, dokončí zpracování majetkové a provozní evidence, zpracuje roční zprávu o provozování, vypořádá závazky ve vztahu k vodohospodářské bilanci, správním úřadům a České inspekci životního prostředí apod., a to tak aby nevznikla Vlastníkovi žádná přímá či nepřímá škoda nebo újma na právech anebo oprávněných zájmech Vlastník</w:t>
      </w:r>
      <w:r w:rsidR="00130071" w:rsidRPr="005124D1">
        <w:rPr>
          <w:rFonts w:ascii="Aptos Display" w:hAnsi="Aptos Display" w:cs="Arial"/>
          <w:sz w:val="20"/>
          <w:szCs w:val="20"/>
        </w:rPr>
        <w:t>a.</w:t>
      </w:r>
    </w:p>
    <w:p w14:paraId="4332D226" w14:textId="069C1E93" w:rsidR="004A6D94" w:rsidRPr="005124D1" w:rsidRDefault="002031A5"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m</w:t>
      </w:r>
      <w:r w:rsidR="00130071" w:rsidRPr="005124D1">
        <w:rPr>
          <w:rFonts w:ascii="Aptos Display" w:hAnsi="Aptos Display" w:cs="Arial"/>
          <w:sz w:val="20"/>
          <w:szCs w:val="20"/>
        </w:rPr>
        <w:t>á</w:t>
      </w:r>
      <w:r w:rsidR="004A6D94" w:rsidRPr="005124D1">
        <w:rPr>
          <w:rFonts w:ascii="Aptos Display" w:hAnsi="Aptos Display" w:cs="Arial"/>
          <w:sz w:val="20"/>
          <w:szCs w:val="20"/>
        </w:rPr>
        <w:t xml:space="preserve"> právo zmocnit převzetím Vodohospodářského majetku jinou osobu, např. i nového provozovatele, který uspěl ve výběrovém řízení na provozování Vodohospodářského majetku po ukončení této Smlouvy.</w:t>
      </w:r>
    </w:p>
    <w:p w14:paraId="0FB4CBC2" w14:textId="1BC8E0F4" w:rsidR="004A6D94" w:rsidRPr="005124D1" w:rsidRDefault="004A6D94" w:rsidP="00903902">
      <w:pPr>
        <w:numPr>
          <w:ilvl w:val="0"/>
          <w:numId w:val="14"/>
        </w:numPr>
        <w:tabs>
          <w:tab w:val="clear" w:pos="28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lastRenderedPageBreak/>
        <w:t>Ukončením této Smlouvy přecházejí práva a povinnosti ze smluv o odvádění odpadních vod uzavřených s odběrateli na Vlastník</w:t>
      </w:r>
      <w:r w:rsidR="00130071" w:rsidRPr="005124D1">
        <w:rPr>
          <w:rFonts w:ascii="Aptos Display" w:hAnsi="Aptos Display" w:cs="Arial"/>
          <w:sz w:val="20"/>
          <w:szCs w:val="20"/>
        </w:rPr>
        <w:t>a</w:t>
      </w:r>
      <w:r w:rsidRPr="005124D1">
        <w:rPr>
          <w:rFonts w:ascii="Aptos Display" w:hAnsi="Aptos Display" w:cs="Arial"/>
          <w:sz w:val="20"/>
          <w:szCs w:val="20"/>
        </w:rPr>
        <w:t>. Provozovatel je povinen nejpozději 2 měsíce před ukončením provozu podle této Smlouvy předat Vlastníkovi:</w:t>
      </w:r>
    </w:p>
    <w:p w14:paraId="25F97DB0" w14:textId="046AB2F5" w:rsidR="004A6D94" w:rsidRPr="005124D1" w:rsidRDefault="004A6D94" w:rsidP="00903902">
      <w:pPr>
        <w:numPr>
          <w:ilvl w:val="0"/>
          <w:numId w:val="40"/>
        </w:numPr>
        <w:tabs>
          <w:tab w:val="clear" w:pos="1068"/>
        </w:tabs>
        <w:spacing w:before="120" w:after="120"/>
        <w:jc w:val="both"/>
        <w:rPr>
          <w:rFonts w:ascii="Aptos Display" w:hAnsi="Aptos Display" w:cs="Arial"/>
          <w:sz w:val="20"/>
          <w:szCs w:val="20"/>
        </w:rPr>
      </w:pPr>
      <w:r w:rsidRPr="005124D1">
        <w:rPr>
          <w:rFonts w:ascii="Aptos Display" w:hAnsi="Aptos Display" w:cs="Arial"/>
          <w:sz w:val="20"/>
          <w:szCs w:val="20"/>
        </w:rPr>
        <w:t>aktuální databázi odběratelů včetně údajů potřebných pro uzavírání smluv o odvádění odpadních vod, zejména identifikaci odběratele, odběrného místa, místa připojení a dosavadní platební podmínky,</w:t>
      </w:r>
    </w:p>
    <w:p w14:paraId="6F5782DB" w14:textId="5E94975B" w:rsidR="004A6D94" w:rsidRPr="005124D1" w:rsidRDefault="004A6D94" w:rsidP="00903902">
      <w:pPr>
        <w:numPr>
          <w:ilvl w:val="0"/>
          <w:numId w:val="40"/>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údaje nezbytné k fakturaci, zejména konečné odečty vodoměrů</w:t>
      </w:r>
      <w:r w:rsidR="004131CA" w:rsidRPr="005124D1">
        <w:rPr>
          <w:rFonts w:ascii="Aptos Display" w:hAnsi="Aptos Display" w:cs="Arial"/>
          <w:sz w:val="20"/>
          <w:szCs w:val="20"/>
        </w:rPr>
        <w:t>,</w:t>
      </w:r>
    </w:p>
    <w:p w14:paraId="0B43F510" w14:textId="5B9174C7" w:rsidR="004A6D94" w:rsidRPr="005124D1" w:rsidRDefault="004A6D94" w:rsidP="00903902">
      <w:pPr>
        <w:numPr>
          <w:ilvl w:val="0"/>
          <w:numId w:val="40"/>
        </w:numPr>
        <w:tabs>
          <w:tab w:val="clear" w:pos="1068"/>
        </w:tabs>
        <w:spacing w:before="120" w:after="120"/>
        <w:ind w:left="1066" w:hanging="357"/>
        <w:jc w:val="both"/>
        <w:rPr>
          <w:rFonts w:ascii="Aptos Display" w:hAnsi="Aptos Display" w:cs="Arial"/>
          <w:sz w:val="20"/>
          <w:szCs w:val="20"/>
        </w:rPr>
      </w:pPr>
      <w:r w:rsidRPr="005124D1">
        <w:rPr>
          <w:rFonts w:ascii="Aptos Display" w:hAnsi="Aptos Display" w:cs="Arial"/>
          <w:sz w:val="20"/>
          <w:szCs w:val="20"/>
        </w:rPr>
        <w:t xml:space="preserve">vzor smlouvy </w:t>
      </w:r>
      <w:r w:rsidR="00A14BFD">
        <w:rPr>
          <w:rFonts w:ascii="Aptos Display" w:hAnsi="Aptos Display" w:cs="Arial"/>
          <w:sz w:val="20"/>
          <w:szCs w:val="20"/>
        </w:rPr>
        <w:t>o</w:t>
      </w:r>
      <w:r w:rsidRPr="005124D1">
        <w:rPr>
          <w:rFonts w:ascii="Aptos Display" w:hAnsi="Aptos Display" w:cs="Arial"/>
          <w:sz w:val="20"/>
          <w:szCs w:val="20"/>
        </w:rPr>
        <w:t xml:space="preserve"> odvádění odpadních vod s odběrateli v souladu s požadavky ZVK.</w:t>
      </w:r>
    </w:p>
    <w:p w14:paraId="491D10B2" w14:textId="77777777" w:rsidR="004A6D94" w:rsidRPr="005124D1" w:rsidRDefault="004A6D94" w:rsidP="004A6D94">
      <w:pPr>
        <w:autoSpaceDE w:val="0"/>
        <w:autoSpaceDN w:val="0"/>
        <w:adjustRightInd w:val="0"/>
        <w:spacing w:before="120"/>
        <w:jc w:val="both"/>
        <w:rPr>
          <w:rFonts w:ascii="Aptos Display" w:hAnsi="Aptos Display" w:cs="Arial"/>
          <w:sz w:val="20"/>
          <w:szCs w:val="20"/>
        </w:rPr>
      </w:pPr>
    </w:p>
    <w:p w14:paraId="7B166B1B" w14:textId="77777777"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2617E0F9" w14:textId="77777777" w:rsidR="004A6D94" w:rsidRPr="005124D1" w:rsidRDefault="004A6D94" w:rsidP="004A6D94">
      <w:pPr>
        <w:pStyle w:val="Nadpis1"/>
        <w:rPr>
          <w:rFonts w:ascii="Aptos Display" w:hAnsi="Aptos Display"/>
          <w:sz w:val="20"/>
          <w:szCs w:val="20"/>
        </w:rPr>
      </w:pPr>
      <w:bookmarkStart w:id="22" w:name="_Toc179971806"/>
      <w:r w:rsidRPr="005124D1">
        <w:rPr>
          <w:rFonts w:ascii="Aptos Display" w:hAnsi="Aptos Display"/>
          <w:sz w:val="20"/>
          <w:szCs w:val="20"/>
        </w:rPr>
        <w:t>Článek XVII</w:t>
      </w:r>
      <w:r w:rsidRPr="005124D1">
        <w:rPr>
          <w:rFonts w:ascii="Aptos Display" w:hAnsi="Aptos Display"/>
          <w:sz w:val="20"/>
          <w:szCs w:val="20"/>
        </w:rPr>
        <w:br/>
        <w:t>Škody na Vodohospodářském majetku a omezení odpovědnosti</w:t>
      </w:r>
      <w:bookmarkEnd w:id="22"/>
    </w:p>
    <w:p w14:paraId="7D1E752A" w14:textId="2564155B" w:rsidR="004A6D94" w:rsidRPr="005124D1" w:rsidRDefault="004A6D94" w:rsidP="004A6D94">
      <w:pPr>
        <w:numPr>
          <w:ilvl w:val="0"/>
          <w:numId w:val="7"/>
        </w:numPr>
        <w:tabs>
          <w:tab w:val="clear" w:pos="72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Provozovatel neodpovídá za škody, které vzniknou na Vodohospodářském majetku v důsledku okolností vylučujících odpovědnost podle § 2913 odst. 2 Občanského zákoníku. Odstranění těchto škod Provozovatel zajistí po dohodě s Vlastník</w:t>
      </w:r>
      <w:r w:rsidR="00B067DE" w:rsidRPr="005124D1">
        <w:rPr>
          <w:rFonts w:ascii="Aptos Display" w:hAnsi="Aptos Display" w:cs="Arial"/>
          <w:color w:val="000000"/>
          <w:sz w:val="20"/>
          <w:szCs w:val="20"/>
        </w:rPr>
        <w:t>em</w:t>
      </w:r>
      <w:r w:rsidRPr="005124D1">
        <w:rPr>
          <w:rFonts w:ascii="Aptos Display" w:hAnsi="Aptos Display" w:cs="Arial"/>
          <w:color w:val="000000"/>
          <w:sz w:val="20"/>
          <w:szCs w:val="20"/>
        </w:rPr>
        <w:t>, přičemž náklady na odstranění těchto škod budou hrazeny Vlastník</w:t>
      </w:r>
      <w:r w:rsidR="00130071" w:rsidRPr="005124D1">
        <w:rPr>
          <w:rFonts w:ascii="Aptos Display" w:hAnsi="Aptos Display" w:cs="Arial"/>
          <w:color w:val="000000"/>
          <w:sz w:val="20"/>
          <w:szCs w:val="20"/>
        </w:rPr>
        <w:t>em</w:t>
      </w:r>
      <w:r w:rsidRPr="005124D1">
        <w:rPr>
          <w:rFonts w:ascii="Aptos Display" w:hAnsi="Aptos Display" w:cs="Arial"/>
          <w:color w:val="000000"/>
          <w:sz w:val="20"/>
          <w:szCs w:val="20"/>
        </w:rPr>
        <w:t>.</w:t>
      </w:r>
    </w:p>
    <w:p w14:paraId="1481BBC1" w14:textId="66E9E2AE"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Provozovatel neodpovídá za škody a ušlý zisk vzniklé v důsledku přerušení dodávky elektrické energie nebo z důvodu, pro který j</w:t>
      </w:r>
      <w:r w:rsidR="00664DA2"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nebo Provozovatel oprávněni odvádění odpadních vod přerušit nebo omezit podle ZVK.</w:t>
      </w:r>
    </w:p>
    <w:p w14:paraId="500C9961" w14:textId="2D0B3C5B"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Provozovatel neodpovídá za škody vzniklé krádeží a úmyslným poškozením třetími osobami na jednotlivých zařízeních Vodohospodářského majetku bez trvalé obsluhy, u kterých jsou učiněna ze strany Provozovatele opatření k zabezpečení předmětného zařízení a pachatel prokazatelně překonal překážky nebo opatření chránící dané zařízení. Provozovatel je povinen neprodleně po zjištění škodních událostí zajistit ohlášení spáchání trestného činu či přestupku poškozování cizí věci příslušným orgánům činným v trestním řízení a vznik škody Vlastník</w:t>
      </w:r>
      <w:r w:rsidR="00130071" w:rsidRPr="005124D1">
        <w:rPr>
          <w:rFonts w:ascii="Aptos Display" w:hAnsi="Aptos Display" w:cs="Arial"/>
          <w:color w:val="000000"/>
          <w:sz w:val="20"/>
          <w:szCs w:val="20"/>
        </w:rPr>
        <w:t>ovi</w:t>
      </w:r>
      <w:r w:rsidRPr="005124D1">
        <w:rPr>
          <w:rFonts w:ascii="Aptos Display" w:hAnsi="Aptos Display" w:cs="Arial"/>
          <w:color w:val="000000"/>
          <w:sz w:val="20"/>
          <w:szCs w:val="20"/>
        </w:rPr>
        <w:t>, včetně včasného nahlášení pojistné události Provozovatelem u příslušné pojišťovny.</w:t>
      </w:r>
    </w:p>
    <w:p w14:paraId="0E64F5E8" w14:textId="77777777"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Pokud by příčinou nedodržení platných vodoprávních povolení byla činnost třetí osoby, veškeré náhrady škod a sjednané sankce bude uplatňovat vůči této třetí osobě výhradně Provozovatel.</w:t>
      </w:r>
    </w:p>
    <w:p w14:paraId="523A8CB0" w14:textId="532CA78B" w:rsidR="004A6D94" w:rsidRPr="005124D1" w:rsidRDefault="002031A5"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Vlastník</w:t>
      </w:r>
      <w:r w:rsidR="004A6D94" w:rsidRPr="005124D1">
        <w:rPr>
          <w:rFonts w:ascii="Aptos Display" w:hAnsi="Aptos Display" w:cs="Arial"/>
          <w:color w:val="000000"/>
          <w:sz w:val="20"/>
          <w:szCs w:val="20"/>
        </w:rPr>
        <w:t xml:space="preserve"> se zavazuj</w:t>
      </w:r>
      <w:r w:rsidR="00130071"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že sjedn</w:t>
      </w:r>
      <w:r w:rsidR="00130071" w:rsidRPr="005124D1">
        <w:rPr>
          <w:rFonts w:ascii="Aptos Display" w:hAnsi="Aptos Display" w:cs="Arial"/>
          <w:color w:val="000000"/>
          <w:sz w:val="20"/>
          <w:szCs w:val="20"/>
        </w:rPr>
        <w:t>á</w:t>
      </w:r>
      <w:r w:rsidR="004A6D94" w:rsidRPr="005124D1">
        <w:rPr>
          <w:rFonts w:ascii="Aptos Display" w:hAnsi="Aptos Display" w:cs="Arial"/>
          <w:color w:val="000000"/>
          <w:sz w:val="20"/>
          <w:szCs w:val="20"/>
        </w:rPr>
        <w:t xml:space="preserve"> a bud</w:t>
      </w:r>
      <w:r w:rsidR="00130071" w:rsidRPr="005124D1">
        <w:rPr>
          <w:rFonts w:ascii="Aptos Display" w:hAnsi="Aptos Display" w:cs="Arial"/>
          <w:color w:val="000000"/>
          <w:sz w:val="20"/>
          <w:szCs w:val="20"/>
        </w:rPr>
        <w:t>e</w:t>
      </w:r>
      <w:r w:rsidR="004A6D94" w:rsidRPr="005124D1">
        <w:rPr>
          <w:rFonts w:ascii="Aptos Display" w:hAnsi="Aptos Display" w:cs="Arial"/>
          <w:color w:val="000000"/>
          <w:sz w:val="20"/>
          <w:szCs w:val="20"/>
        </w:rPr>
        <w:t xml:space="preserve"> udržovat po celou dobu trvání této Smlouvy pojištění Vodohospodářského majetku proti zničení, ztrátě, </w:t>
      </w:r>
      <w:r w:rsidR="00116DB7" w:rsidRPr="005124D1">
        <w:rPr>
          <w:rFonts w:ascii="Aptos Display" w:hAnsi="Aptos Display" w:cs="Arial"/>
          <w:color w:val="000000"/>
          <w:sz w:val="20"/>
          <w:szCs w:val="20"/>
        </w:rPr>
        <w:t>p</w:t>
      </w:r>
      <w:r w:rsidR="00116DB7">
        <w:rPr>
          <w:rFonts w:ascii="Aptos Display" w:hAnsi="Aptos Display" w:cs="Arial"/>
          <w:color w:val="000000"/>
          <w:sz w:val="20"/>
          <w:szCs w:val="20"/>
        </w:rPr>
        <w:t>roti p</w:t>
      </w:r>
      <w:r w:rsidR="004A6D94" w:rsidRPr="005124D1">
        <w:rPr>
          <w:rFonts w:ascii="Aptos Display" w:hAnsi="Aptos Display" w:cs="Arial"/>
          <w:color w:val="000000"/>
          <w:sz w:val="20"/>
          <w:szCs w:val="20"/>
        </w:rPr>
        <w:t>oškození nebo úbytku v potřebném rozsahu.</w:t>
      </w:r>
    </w:p>
    <w:p w14:paraId="2B3419C0" w14:textId="77777777"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Provozovatel se zavazuje k veškeré součinnosti při řešení pojistné události dle bodu 5. tohoto článku Smlouvy.</w:t>
      </w:r>
    </w:p>
    <w:p w14:paraId="08CC9E1D" w14:textId="73C7F478"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Provozovatel se zavazuje svým jménem a na svůj účet sjednat pojištění odpovědnosti za škody vzniklé třetím osobám v souvislosti s provozováním Vodohospodářského majetku v rozsahu minimálně </w:t>
      </w:r>
      <w:r w:rsidR="008E2523">
        <w:rPr>
          <w:rFonts w:ascii="Aptos Display" w:hAnsi="Aptos Display" w:cs="Arial"/>
          <w:color w:val="000000"/>
          <w:sz w:val="20"/>
          <w:szCs w:val="20"/>
        </w:rPr>
        <w:t>20</w:t>
      </w:r>
      <w:r w:rsidR="004131CA" w:rsidRPr="005124D1">
        <w:rPr>
          <w:rFonts w:ascii="Aptos Display" w:hAnsi="Aptos Display" w:cs="Arial"/>
          <w:color w:val="000000"/>
          <w:sz w:val="20"/>
          <w:szCs w:val="20"/>
        </w:rPr>
        <w:t> </w:t>
      </w:r>
      <w:r w:rsidRPr="005124D1">
        <w:rPr>
          <w:rFonts w:ascii="Aptos Display" w:hAnsi="Aptos Display" w:cs="Arial"/>
          <w:color w:val="000000"/>
          <w:sz w:val="20"/>
          <w:szCs w:val="20"/>
        </w:rPr>
        <w:t>mil.</w:t>
      </w:r>
      <w:r w:rsidR="004131CA" w:rsidRPr="005124D1">
        <w:rPr>
          <w:rFonts w:ascii="Aptos Display" w:hAnsi="Aptos Display" w:cs="Arial"/>
          <w:color w:val="000000"/>
          <w:sz w:val="20"/>
          <w:szCs w:val="20"/>
        </w:rPr>
        <w:t> </w:t>
      </w:r>
      <w:r w:rsidRPr="005124D1">
        <w:rPr>
          <w:rFonts w:ascii="Aptos Display" w:hAnsi="Aptos Display" w:cs="Arial"/>
          <w:color w:val="000000"/>
          <w:sz w:val="20"/>
          <w:szCs w:val="20"/>
        </w:rPr>
        <w:t>Kč a zavazuje se udržovat takové pojištění po celou dobu trvání této Smlouvy.</w:t>
      </w:r>
    </w:p>
    <w:p w14:paraId="2CDA7D54" w14:textId="6380DF31"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Provozovatel se zavazuje nahradit </w:t>
      </w:r>
      <w:r w:rsidRPr="005124D1">
        <w:rPr>
          <w:rFonts w:ascii="Aptos Display" w:hAnsi="Aptos Display" w:cs="Arial"/>
          <w:sz w:val="20"/>
          <w:szCs w:val="20"/>
        </w:rPr>
        <w:t>Vlastník</w:t>
      </w:r>
      <w:r w:rsidR="00130071" w:rsidRPr="005124D1">
        <w:rPr>
          <w:rFonts w:ascii="Aptos Display" w:hAnsi="Aptos Display" w:cs="Arial"/>
          <w:sz w:val="20"/>
          <w:szCs w:val="20"/>
        </w:rPr>
        <w:t>ovi</w:t>
      </w:r>
      <w:r w:rsidRPr="005124D1">
        <w:rPr>
          <w:rFonts w:ascii="Aptos Display" w:hAnsi="Aptos Display" w:cs="Arial"/>
          <w:color w:val="FF0000"/>
          <w:sz w:val="20"/>
          <w:szCs w:val="20"/>
        </w:rPr>
        <w:t xml:space="preserve"> </w:t>
      </w:r>
      <w:r w:rsidRPr="005124D1">
        <w:rPr>
          <w:rFonts w:ascii="Aptos Display" w:hAnsi="Aptos Display" w:cs="Arial"/>
          <w:color w:val="000000"/>
          <w:sz w:val="20"/>
          <w:szCs w:val="20"/>
        </w:rPr>
        <w:t xml:space="preserve">škodu vzniklou v důsledku úspěšného uplatnění nároku na náhradu škody na majetku, životě nebo zdraví jakékoliv třetí osoby včetně zaměstnanců </w:t>
      </w:r>
      <w:r w:rsidRPr="005124D1">
        <w:rPr>
          <w:rFonts w:ascii="Aptos Display" w:hAnsi="Aptos Display" w:cs="Arial"/>
          <w:sz w:val="20"/>
          <w:szCs w:val="20"/>
        </w:rPr>
        <w:t>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nebo osob Vlastník</w:t>
      </w:r>
      <w:r w:rsidR="00130071" w:rsidRPr="005124D1">
        <w:rPr>
          <w:rFonts w:ascii="Aptos Display" w:hAnsi="Aptos Display" w:cs="Arial"/>
          <w:sz w:val="20"/>
          <w:szCs w:val="20"/>
        </w:rPr>
        <w:t>em</w:t>
      </w:r>
      <w:r w:rsidRPr="005124D1">
        <w:rPr>
          <w:rFonts w:ascii="Aptos Display" w:hAnsi="Aptos Display" w:cs="Arial"/>
          <w:sz w:val="20"/>
          <w:szCs w:val="20"/>
        </w:rPr>
        <w:t xml:space="preserve"> pověřených k výkonu práv Vlastník</w:t>
      </w:r>
      <w:r w:rsidR="00130071" w:rsidRPr="005124D1">
        <w:rPr>
          <w:rFonts w:ascii="Aptos Display" w:hAnsi="Aptos Display" w:cs="Arial"/>
          <w:sz w:val="20"/>
          <w:szCs w:val="20"/>
        </w:rPr>
        <w:t>a</w:t>
      </w:r>
      <w:r w:rsidRPr="005124D1">
        <w:rPr>
          <w:rFonts w:ascii="Aptos Display" w:hAnsi="Aptos Display" w:cs="Arial"/>
          <w:sz w:val="20"/>
          <w:szCs w:val="20"/>
        </w:rPr>
        <w:t xml:space="preserve"> stanovených v této Smlouvě, která vyplývá nebo jakkoliv souvisí s Vodohospodářským majetkem a jeho provozováním Provozovatelem v případě, kdy jde o přímou souvislost s provozní činností Provozovatele. Tento závazek Provozovatele neplatí v případě, kdy byla škoda způsobena úmyslným jednáním 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nebo porušením povinností 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vyplývajících z této Smlouvy, a v rozsahu, v jakém byla vzniklá škoda takto způsobena.</w:t>
      </w:r>
    </w:p>
    <w:p w14:paraId="5506BB3C" w14:textId="188A529F" w:rsidR="004A6D94" w:rsidRPr="005124D1" w:rsidRDefault="004A6D94" w:rsidP="004A6D94">
      <w:pPr>
        <w:numPr>
          <w:ilvl w:val="0"/>
          <w:numId w:val="7"/>
        </w:numPr>
        <w:tabs>
          <w:tab w:val="clear" w:pos="720"/>
        </w:tabs>
        <w:autoSpaceDE w:val="0"/>
        <w:autoSpaceDN w:val="0"/>
        <w:adjustRightInd w:val="0"/>
        <w:spacing w:after="120"/>
        <w:ind w:left="360"/>
        <w:jc w:val="both"/>
        <w:rPr>
          <w:rFonts w:ascii="Aptos Display" w:hAnsi="Aptos Display" w:cs="Arial"/>
          <w:sz w:val="20"/>
          <w:szCs w:val="20"/>
        </w:rPr>
      </w:pPr>
      <w:r w:rsidRPr="005124D1">
        <w:rPr>
          <w:rFonts w:ascii="Aptos Display" w:hAnsi="Aptos Display" w:cs="Arial"/>
          <w:color w:val="000000"/>
          <w:sz w:val="20"/>
          <w:szCs w:val="20"/>
        </w:rPr>
        <w:t xml:space="preserve">Škody vzniklé třetím osobám provozem Vodohospodářského majetku hradí Provozovatel, s výjimkou případů, kdy byla škoda způsobena úmyslným jednáním </w:t>
      </w:r>
      <w:r w:rsidRPr="005124D1">
        <w:rPr>
          <w:rFonts w:ascii="Aptos Display" w:hAnsi="Aptos Display" w:cs="Arial"/>
          <w:sz w:val="20"/>
          <w:szCs w:val="20"/>
        </w:rPr>
        <w:t>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nebo porušením povinností</w:t>
      </w:r>
      <w:r w:rsidRPr="005124D1">
        <w:rPr>
          <w:rFonts w:ascii="Aptos Display" w:hAnsi="Aptos Display" w:cs="Arial"/>
          <w:color w:val="FF0000"/>
          <w:sz w:val="20"/>
          <w:szCs w:val="20"/>
        </w:rPr>
        <w:t xml:space="preserve"> </w:t>
      </w:r>
      <w:r w:rsidRPr="005124D1">
        <w:rPr>
          <w:rFonts w:ascii="Aptos Display" w:hAnsi="Aptos Display" w:cs="Arial"/>
          <w:sz w:val="20"/>
          <w:szCs w:val="20"/>
        </w:rPr>
        <w:t>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vyplývajících z této Smlouvy a v rozsahu, v jakém byla vzniklá škoda takto způsobena.</w:t>
      </w:r>
    </w:p>
    <w:p w14:paraId="7E49BDB7" w14:textId="1748D8FD" w:rsidR="004A6D94" w:rsidRPr="005124D1" w:rsidRDefault="004A6D94" w:rsidP="004A6D94">
      <w:pPr>
        <w:numPr>
          <w:ilvl w:val="0"/>
          <w:numId w:val="7"/>
        </w:numPr>
        <w:tabs>
          <w:tab w:val="clear" w:pos="72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Provozovatel se zavazuje neprodleně písemně oznámit Vlastník</w:t>
      </w:r>
      <w:r w:rsidR="00130071"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jakoukoliv pojistnou událost, ke které došlo na Vodohospodářském majetku v souvislosti s plněním povinností dle této Smlouvy. Každé oznámení musí obsahovat popis příslušné pojistné události, specifikaci a rozsah poškození, popřípadě další informace, vyžádá-li si je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w:t>
      </w:r>
    </w:p>
    <w:p w14:paraId="6E001C46" w14:textId="01E42611"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2895057C" w14:textId="77777777" w:rsidR="00F23619" w:rsidRPr="005124D1" w:rsidRDefault="00F23619" w:rsidP="004A6D94">
      <w:pPr>
        <w:autoSpaceDE w:val="0"/>
        <w:autoSpaceDN w:val="0"/>
        <w:adjustRightInd w:val="0"/>
        <w:spacing w:after="120"/>
        <w:jc w:val="center"/>
        <w:rPr>
          <w:rFonts w:ascii="Aptos Display" w:hAnsi="Aptos Display" w:cs="Arial"/>
          <w:b/>
          <w:bCs/>
          <w:sz w:val="20"/>
          <w:szCs w:val="20"/>
        </w:rPr>
      </w:pPr>
    </w:p>
    <w:p w14:paraId="1549A0F1" w14:textId="77777777" w:rsidR="004A6D94" w:rsidRPr="005124D1" w:rsidRDefault="004A6D94" w:rsidP="004A6D94">
      <w:pPr>
        <w:pStyle w:val="Nadpis1"/>
        <w:rPr>
          <w:rFonts w:ascii="Aptos Display" w:hAnsi="Aptos Display"/>
          <w:sz w:val="20"/>
          <w:szCs w:val="20"/>
        </w:rPr>
      </w:pPr>
      <w:bookmarkStart w:id="23" w:name="_Toc179971807"/>
      <w:r w:rsidRPr="005124D1">
        <w:rPr>
          <w:rFonts w:ascii="Aptos Display" w:hAnsi="Aptos Display"/>
          <w:sz w:val="20"/>
          <w:szCs w:val="20"/>
        </w:rPr>
        <w:t>Článek XVIII</w:t>
      </w:r>
      <w:r w:rsidRPr="005124D1">
        <w:rPr>
          <w:rFonts w:ascii="Aptos Display" w:hAnsi="Aptos Display"/>
          <w:sz w:val="20"/>
          <w:szCs w:val="20"/>
        </w:rPr>
        <w:br/>
        <w:t>Liberační události</w:t>
      </w:r>
      <w:bookmarkEnd w:id="23"/>
    </w:p>
    <w:p w14:paraId="44B00C9A" w14:textId="3CE9533D" w:rsidR="004A6D94" w:rsidRPr="005124D1" w:rsidRDefault="004A6D94" w:rsidP="004A6D94">
      <w:pPr>
        <w:keepNext/>
        <w:numPr>
          <w:ilvl w:val="0"/>
          <w:numId w:val="9"/>
        </w:numPr>
        <w:tabs>
          <w:tab w:val="clear" w:pos="10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color w:val="000000"/>
          <w:sz w:val="20"/>
          <w:szCs w:val="20"/>
        </w:rPr>
        <w:t xml:space="preserve">Jestliže v důsledku Liberační události nemůže Provozovatel splnit některý ze svých závazků podle této Smlouvy, případně provozovaný Vodohospodářský majetek se stane nedostupným, má Provozovatel právo uplatnit u </w:t>
      </w:r>
      <w:r w:rsidRPr="005124D1">
        <w:rPr>
          <w:rFonts w:ascii="Aptos Display" w:hAnsi="Aptos Display" w:cs="Arial"/>
          <w:sz w:val="20"/>
          <w:szCs w:val="20"/>
        </w:rPr>
        <w:t>Vlastník</w:t>
      </w:r>
      <w:r w:rsidR="00130071" w:rsidRPr="005124D1">
        <w:rPr>
          <w:rFonts w:ascii="Aptos Display" w:hAnsi="Aptos Display" w:cs="Arial"/>
          <w:sz w:val="20"/>
          <w:szCs w:val="20"/>
        </w:rPr>
        <w:t>a</w:t>
      </w:r>
      <w:r w:rsidRPr="005124D1">
        <w:rPr>
          <w:rFonts w:ascii="Aptos Display" w:hAnsi="Aptos Display" w:cs="Arial"/>
          <w:color w:val="FF0000"/>
          <w:sz w:val="20"/>
          <w:szCs w:val="20"/>
        </w:rPr>
        <w:t xml:space="preserve"> </w:t>
      </w:r>
      <w:r w:rsidRPr="005124D1">
        <w:rPr>
          <w:rFonts w:ascii="Aptos Display" w:hAnsi="Aptos Display" w:cs="Arial"/>
          <w:sz w:val="20"/>
          <w:szCs w:val="20"/>
        </w:rPr>
        <w:t>dočasné zproštění plnění některých povinností podle této Smlouvy. Bez zbytečného odkladu sdělí Provozovatel Vlastník</w:t>
      </w:r>
      <w:r w:rsidR="00130071" w:rsidRPr="005124D1">
        <w:rPr>
          <w:rFonts w:ascii="Aptos Display" w:hAnsi="Aptos Display" w:cs="Arial"/>
          <w:sz w:val="20"/>
          <w:szCs w:val="20"/>
        </w:rPr>
        <w:t>ovi</w:t>
      </w:r>
      <w:r w:rsidRPr="005124D1">
        <w:rPr>
          <w:rFonts w:ascii="Aptos Display" w:hAnsi="Aptos Display" w:cs="Arial"/>
          <w:sz w:val="20"/>
          <w:szCs w:val="20"/>
        </w:rPr>
        <w:t xml:space="preserve"> podrobnosti k Liberační události, upřesní požadované úlevy z plnění této Smlouvy a sdělí způsob, jak odstraní následky způsobené Liberační událostí i termín odstranění těchto následků. </w:t>
      </w:r>
    </w:p>
    <w:p w14:paraId="30E03BA0" w14:textId="0D326425" w:rsidR="004A6D94" w:rsidRPr="005124D1" w:rsidRDefault="004A6D94" w:rsidP="004A6D94">
      <w:pPr>
        <w:numPr>
          <w:ilvl w:val="0"/>
          <w:numId w:val="9"/>
        </w:numPr>
        <w:tabs>
          <w:tab w:val="clear" w:pos="1080"/>
        </w:tabs>
        <w:autoSpaceDE w:val="0"/>
        <w:autoSpaceDN w:val="0"/>
        <w:adjustRightInd w:val="0"/>
        <w:spacing w:before="120" w:after="120"/>
        <w:ind w:left="357" w:hanging="357"/>
        <w:jc w:val="both"/>
        <w:rPr>
          <w:rFonts w:ascii="Aptos Display" w:hAnsi="Aptos Display" w:cs="Arial"/>
          <w:sz w:val="20"/>
          <w:szCs w:val="20"/>
        </w:rPr>
      </w:pPr>
      <w:r w:rsidRPr="005124D1">
        <w:rPr>
          <w:rFonts w:ascii="Aptos Display" w:hAnsi="Aptos Display" w:cs="Arial"/>
          <w:color w:val="000000"/>
          <w:sz w:val="20"/>
          <w:szCs w:val="20"/>
        </w:rPr>
        <w:t>Provozovatel je povinen odstranit následky v přiměřené lhůtě odpovídající povaze Liberační události a v souladu se Zavedenou odbornou praxí. Lhůtu potřebnou k odstranění Liberační události dohodne s Vlastník</w:t>
      </w:r>
      <w:r w:rsidR="00664DA2" w:rsidRPr="005124D1">
        <w:rPr>
          <w:rFonts w:ascii="Aptos Display" w:hAnsi="Aptos Display" w:cs="Arial"/>
          <w:color w:val="000000"/>
          <w:sz w:val="20"/>
          <w:szCs w:val="20"/>
        </w:rPr>
        <w:t>em</w:t>
      </w:r>
      <w:r w:rsidRPr="005124D1">
        <w:rPr>
          <w:rFonts w:ascii="Aptos Display" w:hAnsi="Aptos Display" w:cs="Arial"/>
          <w:color w:val="000000"/>
          <w:sz w:val="20"/>
          <w:szCs w:val="20"/>
        </w:rPr>
        <w:t>,</w:t>
      </w:r>
      <w:r w:rsidRPr="005124D1">
        <w:rPr>
          <w:rFonts w:ascii="Aptos Display" w:hAnsi="Aptos Display" w:cs="Arial"/>
          <w:sz w:val="20"/>
          <w:szCs w:val="20"/>
        </w:rPr>
        <w:t xml:space="preserve"> jinak nejpozději do 10 dnů ode dne, kdy se Provozovatel dozvěděl o Liberační události.</w:t>
      </w:r>
    </w:p>
    <w:p w14:paraId="255C2E23" w14:textId="77777777" w:rsidR="004A6D94" w:rsidRPr="005124D1" w:rsidRDefault="004A6D94" w:rsidP="004A6D94">
      <w:pPr>
        <w:numPr>
          <w:ilvl w:val="0"/>
          <w:numId w:val="9"/>
        </w:numPr>
        <w:tabs>
          <w:tab w:val="clear" w:pos="1080"/>
        </w:tabs>
        <w:autoSpaceDE w:val="0"/>
        <w:autoSpaceDN w:val="0"/>
        <w:adjustRightInd w:val="0"/>
        <w:spacing w:after="120"/>
        <w:ind w:left="357" w:hanging="357"/>
        <w:jc w:val="both"/>
        <w:rPr>
          <w:rFonts w:ascii="Aptos Display" w:hAnsi="Aptos Display" w:cs="Arial"/>
          <w:sz w:val="20"/>
          <w:szCs w:val="20"/>
        </w:rPr>
      </w:pPr>
      <w:r w:rsidRPr="005124D1">
        <w:rPr>
          <w:rFonts w:ascii="Aptos Display" w:hAnsi="Aptos Display" w:cs="Arial"/>
          <w:sz w:val="20"/>
          <w:szCs w:val="20"/>
        </w:rPr>
        <w:t xml:space="preserve">Náklady vyvolané Liberační událostí spojené s obnovením provozu Vodohospodářského majetku a plněním této Smlouvy nese Provozovatel. </w:t>
      </w:r>
    </w:p>
    <w:p w14:paraId="5C62B35A" w14:textId="77777777" w:rsidR="004A6D94" w:rsidRPr="005124D1" w:rsidRDefault="004A6D94" w:rsidP="004A6D94">
      <w:pPr>
        <w:numPr>
          <w:ilvl w:val="0"/>
          <w:numId w:val="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V důsledku Liberační události nemá Provozovatel právo požadovat jakékoliv kompenzace nebo prodloužení doby provozování.</w:t>
      </w:r>
    </w:p>
    <w:p w14:paraId="51877E34" w14:textId="77777777" w:rsidR="004A6D94" w:rsidRPr="005124D1" w:rsidRDefault="004A6D94" w:rsidP="004A6D94">
      <w:pPr>
        <w:numPr>
          <w:ilvl w:val="0"/>
          <w:numId w:val="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Úlevy z plnění této Smlouvy v důsledku Liberační události je omezeno jen na dobu trvání Liberační události.</w:t>
      </w:r>
    </w:p>
    <w:p w14:paraId="56016A0E" w14:textId="77777777" w:rsidR="004A6D94" w:rsidRPr="005124D1" w:rsidRDefault="004A6D94" w:rsidP="004A6D94">
      <w:pPr>
        <w:numPr>
          <w:ilvl w:val="0"/>
          <w:numId w:val="9"/>
        </w:numPr>
        <w:tabs>
          <w:tab w:val="clear" w:pos="108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Smluvní strana, které ke splnění povinnosti podle této Smlouvy brání Liberační událost, je povinna neprodleně písemně vyrozumět druhou Smluvní stranu o začátku a konci trvání Liberační události.</w:t>
      </w:r>
    </w:p>
    <w:p w14:paraId="0F4E7AC6" w14:textId="77777777" w:rsidR="004A6D94" w:rsidRPr="005124D1" w:rsidRDefault="004A6D94" w:rsidP="004A6D94">
      <w:pPr>
        <w:numPr>
          <w:ilvl w:val="0"/>
          <w:numId w:val="9"/>
        </w:numPr>
        <w:tabs>
          <w:tab w:val="clear" w:pos="108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V případě sporu ohledně práv a povinností spojených s Liberační událostí, budou Smluvní strany postupovat podle Článku XII této Smlouvy.</w:t>
      </w:r>
    </w:p>
    <w:p w14:paraId="50C8AFAE" w14:textId="3D3E695B" w:rsidR="004A6D94" w:rsidRPr="005124D1" w:rsidRDefault="004A6D94" w:rsidP="004A6D94">
      <w:pPr>
        <w:autoSpaceDE w:val="0"/>
        <w:autoSpaceDN w:val="0"/>
        <w:adjustRightInd w:val="0"/>
        <w:spacing w:after="120"/>
        <w:jc w:val="center"/>
        <w:rPr>
          <w:rFonts w:ascii="Aptos Display" w:hAnsi="Aptos Display" w:cs="Arial"/>
          <w:b/>
          <w:bCs/>
          <w:sz w:val="20"/>
          <w:szCs w:val="20"/>
        </w:rPr>
      </w:pPr>
    </w:p>
    <w:p w14:paraId="1E5C972F" w14:textId="77777777" w:rsidR="00393672" w:rsidRPr="005124D1" w:rsidRDefault="00393672" w:rsidP="004A6D94">
      <w:pPr>
        <w:autoSpaceDE w:val="0"/>
        <w:autoSpaceDN w:val="0"/>
        <w:adjustRightInd w:val="0"/>
        <w:spacing w:after="120"/>
        <w:jc w:val="center"/>
        <w:rPr>
          <w:rFonts w:ascii="Aptos Display" w:hAnsi="Aptos Display" w:cs="Arial"/>
          <w:b/>
          <w:bCs/>
          <w:sz w:val="20"/>
          <w:szCs w:val="20"/>
        </w:rPr>
      </w:pPr>
    </w:p>
    <w:p w14:paraId="3E08976E" w14:textId="77777777" w:rsidR="004A6D94" w:rsidRPr="005124D1" w:rsidRDefault="004A6D94" w:rsidP="004A6D94">
      <w:pPr>
        <w:pStyle w:val="Nadpis1"/>
        <w:rPr>
          <w:rFonts w:ascii="Aptos Display" w:hAnsi="Aptos Display"/>
          <w:sz w:val="20"/>
          <w:szCs w:val="20"/>
        </w:rPr>
      </w:pPr>
      <w:bookmarkStart w:id="24" w:name="_Toc179971808"/>
      <w:r w:rsidRPr="005124D1">
        <w:rPr>
          <w:rFonts w:ascii="Aptos Display" w:hAnsi="Aptos Display"/>
          <w:sz w:val="20"/>
          <w:szCs w:val="20"/>
        </w:rPr>
        <w:t>Článek XIX</w:t>
      </w:r>
      <w:r w:rsidRPr="005124D1">
        <w:rPr>
          <w:rFonts w:ascii="Aptos Display" w:hAnsi="Aptos Display"/>
          <w:sz w:val="20"/>
          <w:szCs w:val="20"/>
        </w:rPr>
        <w:br/>
        <w:t>Vyšší moc</w:t>
      </w:r>
      <w:bookmarkEnd w:id="24"/>
    </w:p>
    <w:p w14:paraId="6AA61C0B" w14:textId="77777777" w:rsidR="004A6D94" w:rsidRPr="005124D1" w:rsidRDefault="004A6D94" w:rsidP="00903902">
      <w:pPr>
        <w:numPr>
          <w:ilvl w:val="0"/>
          <w:numId w:val="1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Nestanoví-li obecně závazný právní předpis jinak, neodpovídají Smluvní strany za splnění svých povinností podle této Smlouvy, jestliže částečnému nebo úplnému splnění takové povinnosti brání událost Vyšší moci. To neplatí, jestliže k události Vyšší moci dojde teprve v době, kdy povinná Smluvní strana byla v prodlení s plněním své povinnosti. </w:t>
      </w:r>
    </w:p>
    <w:p w14:paraId="018EBDF9" w14:textId="77777777" w:rsidR="004A6D94" w:rsidRPr="005124D1" w:rsidRDefault="004A6D94" w:rsidP="00903902">
      <w:pPr>
        <w:numPr>
          <w:ilvl w:val="0"/>
          <w:numId w:val="1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 xml:space="preserve">V případě události Vyšší moci se lhůta ke splnění povinnosti podle této Smlouvy prodlužuje o dobu trvání události Vyšší moci. </w:t>
      </w:r>
    </w:p>
    <w:p w14:paraId="5C1AA31E" w14:textId="77777777" w:rsidR="004A6D94" w:rsidRPr="005124D1" w:rsidRDefault="004A6D94" w:rsidP="00903902">
      <w:pPr>
        <w:numPr>
          <w:ilvl w:val="0"/>
          <w:numId w:val="1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Smluvní strana, které ke splnění povinnosti podle této Smlouvy brání událost Vyšší moci, je povinna neprodleně písemně vyrozumět druhou Smluvní stranu o začátku a konci trvání události Vyšší moci.</w:t>
      </w:r>
    </w:p>
    <w:p w14:paraId="04F08F71" w14:textId="77777777" w:rsidR="004A6D94" w:rsidRPr="005124D1" w:rsidRDefault="004A6D94" w:rsidP="00903902">
      <w:pPr>
        <w:numPr>
          <w:ilvl w:val="0"/>
          <w:numId w:val="19"/>
        </w:numPr>
        <w:tabs>
          <w:tab w:val="clear" w:pos="108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Za odstranění důsledků události Vyšší moci na Vodohospodářském majetku zodpovídá Vlastník, který hradí i náklady s tímto spojené.</w:t>
      </w:r>
    </w:p>
    <w:p w14:paraId="087515EC" w14:textId="77777777" w:rsidR="004A6D94" w:rsidRPr="005124D1" w:rsidRDefault="004A6D94" w:rsidP="004A6D94">
      <w:pPr>
        <w:pStyle w:val="Nadpis1"/>
        <w:rPr>
          <w:rFonts w:ascii="Aptos Display" w:hAnsi="Aptos Display"/>
          <w:sz w:val="20"/>
          <w:szCs w:val="20"/>
        </w:rPr>
      </w:pPr>
      <w:bookmarkStart w:id="25" w:name="_Toc179971809"/>
      <w:r w:rsidRPr="005124D1">
        <w:rPr>
          <w:rFonts w:ascii="Aptos Display" w:hAnsi="Aptos Display"/>
          <w:sz w:val="20"/>
          <w:szCs w:val="20"/>
        </w:rPr>
        <w:t>Článek XX</w:t>
      </w:r>
      <w:r w:rsidRPr="005124D1">
        <w:rPr>
          <w:rFonts w:ascii="Aptos Display" w:hAnsi="Aptos Display"/>
          <w:sz w:val="20"/>
          <w:szCs w:val="20"/>
        </w:rPr>
        <w:br/>
        <w:t>Sankce</w:t>
      </w:r>
      <w:bookmarkEnd w:id="25"/>
      <w:r w:rsidRPr="005124D1">
        <w:rPr>
          <w:rFonts w:ascii="Aptos Display" w:hAnsi="Aptos Display"/>
          <w:sz w:val="20"/>
          <w:szCs w:val="20"/>
        </w:rPr>
        <w:t xml:space="preserve"> </w:t>
      </w:r>
    </w:p>
    <w:p w14:paraId="0ED6BAC1" w14:textId="618ADEB0"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Pokuty uložené Vlastník</w:t>
      </w:r>
      <w:r w:rsidR="00130071"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za správní delikty podle Hlavy VIII ZVK hradí Provozovatel, pokud na něj byla práva a povinnosti související se správním deliktem převedena touto Smlouvou. V ostatních případech hradí pokuty uložené Vlastník</w:t>
      </w:r>
      <w:r w:rsidR="00130071"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za správní delikty podle Hlavy VIII ZVK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w:t>
      </w:r>
    </w:p>
    <w:p w14:paraId="5EC7448B" w14:textId="2A316075"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Dopustí-li se Provozovatel Selhání monitorovacího systému definovaného v příloze č. 1 této Smlouvy, který slouží pro vyhodnocování plnění výkonových ukazatelů, j</w:t>
      </w:r>
      <w:r w:rsidR="00130071"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oprávněn požadovat od Provozovatele úhradu smluvní pokuty ve výši hodnoty </w:t>
      </w:r>
      <w:r w:rsidRPr="005124D1">
        <w:rPr>
          <w:rFonts w:ascii="Aptos Display" w:hAnsi="Aptos Display" w:cs="Arial"/>
          <w:bCs/>
          <w:color w:val="000000"/>
          <w:sz w:val="20"/>
          <w:szCs w:val="20"/>
        </w:rPr>
        <w:t xml:space="preserve">10 </w:t>
      </w:r>
      <w:r w:rsidR="008D19E4">
        <w:rPr>
          <w:rFonts w:ascii="Aptos Display" w:hAnsi="Aptos Display" w:cs="Arial"/>
          <w:bCs/>
          <w:color w:val="000000"/>
          <w:sz w:val="20"/>
          <w:szCs w:val="20"/>
        </w:rPr>
        <w:t xml:space="preserve">smluvních </w:t>
      </w:r>
      <w:r w:rsidRPr="005124D1">
        <w:rPr>
          <w:rFonts w:ascii="Aptos Display" w:hAnsi="Aptos Display" w:cs="Arial"/>
          <w:color w:val="000000"/>
          <w:sz w:val="20"/>
          <w:szCs w:val="20"/>
        </w:rPr>
        <w:t>pokutových bodů za každou událost. Za</w:t>
      </w:r>
      <w:r w:rsidR="00393672" w:rsidRPr="005124D1">
        <w:rPr>
          <w:rFonts w:ascii="Aptos Display" w:hAnsi="Aptos Display" w:cs="Arial"/>
          <w:color w:val="000000"/>
          <w:sz w:val="20"/>
          <w:szCs w:val="20"/>
        </w:rPr>
        <w:t> </w:t>
      </w:r>
      <w:r w:rsidRPr="005124D1">
        <w:rPr>
          <w:rFonts w:ascii="Aptos Display" w:hAnsi="Aptos Display" w:cs="Arial"/>
          <w:color w:val="000000"/>
          <w:sz w:val="20"/>
          <w:szCs w:val="20"/>
        </w:rPr>
        <w:t>Selhání monitorovacího systém</w:t>
      </w:r>
      <w:r w:rsidR="00EA1657">
        <w:rPr>
          <w:rFonts w:ascii="Aptos Display" w:hAnsi="Aptos Display" w:cs="Arial"/>
          <w:color w:val="000000"/>
          <w:sz w:val="20"/>
          <w:szCs w:val="20"/>
        </w:rPr>
        <w:t>u</w:t>
      </w:r>
      <w:r w:rsidRPr="005124D1">
        <w:rPr>
          <w:rFonts w:ascii="Aptos Display" w:hAnsi="Aptos Display" w:cs="Arial"/>
          <w:color w:val="000000"/>
          <w:sz w:val="20"/>
          <w:szCs w:val="20"/>
        </w:rPr>
        <w:t xml:space="preserve"> lze pokutovat vícekrát v průběhu jednoho rok</w:t>
      </w:r>
      <w:r w:rsidRPr="00EA1657">
        <w:rPr>
          <w:rFonts w:ascii="Aptos Display" w:hAnsi="Aptos Display" w:cs="Arial"/>
          <w:color w:val="000000"/>
          <w:sz w:val="20"/>
          <w:szCs w:val="20"/>
        </w:rPr>
        <w:t>u.</w:t>
      </w:r>
    </w:p>
    <w:p w14:paraId="1D9D7ECF" w14:textId="76CF15C9"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lastRenderedPageBreak/>
        <w:t>Dopustí-li se Provozovatel záměrného zkreslení vstupu do Monitorovacího systému nebo výstupu z něj, j</w:t>
      </w:r>
      <w:r w:rsidR="00130071"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oprávněn požadovat od Provozovatele úhradu smluvní pokuty ve výši </w:t>
      </w:r>
      <w:r w:rsidR="00F72FAF" w:rsidRPr="005124D1">
        <w:rPr>
          <w:rFonts w:ascii="Aptos Display" w:hAnsi="Aptos Display" w:cs="Arial"/>
          <w:color w:val="000000"/>
          <w:sz w:val="20"/>
          <w:szCs w:val="20"/>
        </w:rPr>
        <w:t>1</w:t>
      </w:r>
      <w:r w:rsidR="009D3797">
        <w:rPr>
          <w:rFonts w:ascii="Aptos Display" w:hAnsi="Aptos Display" w:cs="Arial"/>
          <w:color w:val="000000"/>
          <w:sz w:val="20"/>
          <w:szCs w:val="20"/>
        </w:rPr>
        <w:t>00</w:t>
      </w:r>
      <w:r w:rsidRPr="005124D1">
        <w:rPr>
          <w:rFonts w:ascii="Aptos Display" w:hAnsi="Aptos Display" w:cs="Arial"/>
          <w:color w:val="000000"/>
          <w:sz w:val="20"/>
          <w:szCs w:val="20"/>
        </w:rPr>
        <w:t xml:space="preserve"> </w:t>
      </w:r>
      <w:r w:rsidR="00C7132A" w:rsidRPr="005124D1">
        <w:rPr>
          <w:rFonts w:ascii="Aptos Display" w:hAnsi="Aptos Display" w:cs="Arial"/>
          <w:color w:val="000000"/>
          <w:sz w:val="20"/>
          <w:szCs w:val="20"/>
        </w:rPr>
        <w:t xml:space="preserve">smluvních </w:t>
      </w:r>
      <w:r w:rsidRPr="005124D1">
        <w:rPr>
          <w:rFonts w:ascii="Aptos Display" w:hAnsi="Aptos Display" w:cs="Arial"/>
          <w:color w:val="000000"/>
          <w:sz w:val="20"/>
          <w:szCs w:val="20"/>
        </w:rPr>
        <w:t>pokutových bodů a současně postupovat ve smyslu Článku XV bod 2. této Smlouvy, kdy j</w:t>
      </w:r>
      <w:r w:rsidR="00130071" w:rsidRPr="005124D1">
        <w:rPr>
          <w:rFonts w:ascii="Aptos Display" w:hAnsi="Aptos Display" w:cs="Arial"/>
          <w:color w:val="000000"/>
          <w:sz w:val="20"/>
          <w:szCs w:val="20"/>
        </w:rPr>
        <w:t>e</w:t>
      </w:r>
      <w:r w:rsidR="00393672"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00393672"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oprávněn od této Smlouvy odstoupit z důvodu závažného porušení Smlouvy. Tato pokuta nemůže být udělena vícekrát během jednoho roku.</w:t>
      </w:r>
    </w:p>
    <w:p w14:paraId="3E169DC5" w14:textId="1AFFAFC8"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Poruší-li Provozovatel povinnost předložení roční zprávy o stavu provozovaného Vodohospodářského majetku k 31.</w:t>
      </w:r>
      <w:r w:rsidR="00393672"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3., j</w:t>
      </w:r>
      <w:r w:rsidR="00130071"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oprávněn po Provozovateli požadovat zaplacení smluvní pokuty ve výši </w:t>
      </w:r>
      <w:r w:rsidRPr="005124D1">
        <w:rPr>
          <w:rFonts w:ascii="Aptos Display" w:hAnsi="Aptos Display" w:cs="Arial"/>
          <w:bCs/>
          <w:color w:val="000000"/>
          <w:sz w:val="20"/>
          <w:szCs w:val="20"/>
        </w:rPr>
        <w:t>10</w:t>
      </w:r>
      <w:r w:rsidR="008D19E4">
        <w:rPr>
          <w:rFonts w:ascii="Aptos Display" w:hAnsi="Aptos Display" w:cs="Arial"/>
          <w:bCs/>
          <w:color w:val="000000"/>
          <w:sz w:val="20"/>
          <w:szCs w:val="20"/>
        </w:rPr>
        <w:t xml:space="preserve"> smluvních</w:t>
      </w:r>
      <w:r w:rsidRPr="005124D1">
        <w:rPr>
          <w:rFonts w:ascii="Aptos Display" w:hAnsi="Aptos Display" w:cs="Arial"/>
          <w:b/>
          <w:color w:val="000000"/>
          <w:sz w:val="20"/>
          <w:szCs w:val="20"/>
        </w:rPr>
        <w:t xml:space="preserve"> </w:t>
      </w:r>
      <w:r w:rsidRPr="005124D1">
        <w:rPr>
          <w:rFonts w:ascii="Aptos Display" w:hAnsi="Aptos Display" w:cs="Arial"/>
          <w:color w:val="000000"/>
          <w:sz w:val="20"/>
          <w:szCs w:val="20"/>
        </w:rPr>
        <w:t xml:space="preserve">pokutových bodů s tím, že se zvyšuje o 0,1 </w:t>
      </w:r>
      <w:r w:rsidR="008D19E4">
        <w:rPr>
          <w:rFonts w:ascii="Aptos Display" w:hAnsi="Aptos Display" w:cs="Arial"/>
          <w:color w:val="000000"/>
          <w:sz w:val="20"/>
          <w:szCs w:val="20"/>
        </w:rPr>
        <w:t xml:space="preserve">smluvního </w:t>
      </w:r>
      <w:r w:rsidRPr="005124D1">
        <w:rPr>
          <w:rFonts w:ascii="Aptos Display" w:hAnsi="Aptos Display" w:cs="Arial"/>
          <w:color w:val="000000"/>
          <w:sz w:val="20"/>
          <w:szCs w:val="20"/>
        </w:rPr>
        <w:t xml:space="preserve">pokutového bodu za každý den prodlení. Uplatněním smluvní pokuty nezaniká povinnost Provozovatele předložit tuto zprávu v náhradním termínu, který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určí</w:t>
      </w:r>
      <w:r w:rsidR="00393672"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a to ve lhůtě maximálně 90 dnů. </w:t>
      </w:r>
    </w:p>
    <w:p w14:paraId="04AF6EDA" w14:textId="0E762163"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Poruší-li Provozovatel jakoukoliv povinnost podle této Smlouvy</w:t>
      </w:r>
      <w:r w:rsidR="00393672"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pokud za porušení povinností podle této Smlouvy není uvedena výše sankce přímo v této Smlouvě </w:t>
      </w:r>
      <w:r w:rsidRPr="005124D1">
        <w:rPr>
          <w:rFonts w:ascii="Aptos Display" w:hAnsi="Aptos Display" w:cs="Arial"/>
          <w:sz w:val="20"/>
          <w:szCs w:val="20"/>
        </w:rPr>
        <w:t>nebo jejích přílohách, a v přiměřené době nesjedná nápravu ani po výzvě Vlastní</w:t>
      </w:r>
      <w:r w:rsidR="00393672" w:rsidRPr="005124D1">
        <w:rPr>
          <w:rFonts w:ascii="Aptos Display" w:hAnsi="Aptos Display" w:cs="Arial"/>
          <w:sz w:val="20"/>
          <w:szCs w:val="20"/>
        </w:rPr>
        <w:t>k</w:t>
      </w:r>
      <w:r w:rsidR="00130071" w:rsidRPr="005124D1">
        <w:rPr>
          <w:rFonts w:ascii="Aptos Display" w:hAnsi="Aptos Display" w:cs="Arial"/>
          <w:sz w:val="20"/>
          <w:szCs w:val="20"/>
        </w:rPr>
        <w:t>a</w:t>
      </w:r>
      <w:r w:rsidRPr="005124D1">
        <w:rPr>
          <w:rFonts w:ascii="Aptos Display" w:hAnsi="Aptos Display" w:cs="Arial"/>
          <w:sz w:val="20"/>
          <w:szCs w:val="20"/>
        </w:rPr>
        <w:t xml:space="preserve">, </w:t>
      </w:r>
      <w:r w:rsidR="00393672" w:rsidRPr="005124D1">
        <w:rPr>
          <w:rFonts w:ascii="Aptos Display" w:hAnsi="Aptos Display" w:cs="Arial"/>
          <w:sz w:val="20"/>
          <w:szCs w:val="20"/>
        </w:rPr>
        <w:t>j</w:t>
      </w:r>
      <w:r w:rsidR="00130071" w:rsidRPr="005124D1">
        <w:rPr>
          <w:rFonts w:ascii="Aptos Display" w:hAnsi="Aptos Display" w:cs="Arial"/>
          <w:sz w:val="20"/>
          <w:szCs w:val="20"/>
        </w:rPr>
        <w:t>e</w:t>
      </w:r>
      <w:r w:rsidR="00393672" w:rsidRPr="005124D1">
        <w:rPr>
          <w:rFonts w:ascii="Aptos Display" w:hAnsi="Aptos Display" w:cs="Arial"/>
          <w:sz w:val="20"/>
          <w:szCs w:val="20"/>
        </w:rPr>
        <w:t xml:space="preserve"> </w:t>
      </w:r>
      <w:r w:rsidR="002031A5" w:rsidRPr="005124D1">
        <w:rPr>
          <w:rFonts w:ascii="Aptos Display" w:hAnsi="Aptos Display" w:cs="Arial"/>
          <w:sz w:val="20"/>
          <w:szCs w:val="20"/>
        </w:rPr>
        <w:t>Vlastník</w:t>
      </w:r>
      <w:r w:rsidR="00393672" w:rsidRPr="005124D1">
        <w:rPr>
          <w:rFonts w:ascii="Aptos Display" w:hAnsi="Aptos Display" w:cs="Arial"/>
          <w:sz w:val="20"/>
          <w:szCs w:val="20"/>
        </w:rPr>
        <w:t xml:space="preserve"> oprávněn </w:t>
      </w:r>
      <w:r w:rsidRPr="005124D1">
        <w:rPr>
          <w:rFonts w:ascii="Aptos Display" w:hAnsi="Aptos Display" w:cs="Arial"/>
          <w:color w:val="000000"/>
          <w:sz w:val="20"/>
          <w:szCs w:val="20"/>
        </w:rPr>
        <w:t xml:space="preserve">po Provozovateli požadovat zaplacení smluvní pokuty ve výši hodnoty 0,005 </w:t>
      </w:r>
      <w:r w:rsidR="008D19E4">
        <w:rPr>
          <w:rFonts w:ascii="Aptos Display" w:hAnsi="Aptos Display" w:cs="Arial"/>
          <w:color w:val="000000"/>
          <w:sz w:val="20"/>
          <w:szCs w:val="20"/>
        </w:rPr>
        <w:t xml:space="preserve">smluvního </w:t>
      </w:r>
      <w:r w:rsidRPr="005124D1">
        <w:rPr>
          <w:rFonts w:ascii="Aptos Display" w:hAnsi="Aptos Display" w:cs="Arial"/>
          <w:color w:val="000000"/>
          <w:sz w:val="20"/>
          <w:szCs w:val="20"/>
        </w:rPr>
        <w:t>pokutového bodu za každý den prodlení.</w:t>
      </w:r>
    </w:p>
    <w:p w14:paraId="593C6454" w14:textId="5D2BA4D4"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Splatnost smluvních pokut vztahujících se k výkonovým ukazatelům kvality vodohospodářských služeb a vyčíslené v roční zprávě o stavu provozovaného Vodohospodářského majetku je 30 dnů, ode dne</w:t>
      </w:r>
      <w:r w:rsidR="00393672"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kdy Provozovatel předá Vlastník</w:t>
      </w:r>
      <w:r w:rsidR="00130071" w:rsidRPr="005124D1">
        <w:rPr>
          <w:rFonts w:ascii="Aptos Display" w:hAnsi="Aptos Display" w:cs="Arial"/>
          <w:color w:val="000000"/>
          <w:sz w:val="20"/>
          <w:szCs w:val="20"/>
        </w:rPr>
        <w:t>ovi</w:t>
      </w:r>
      <w:r w:rsidRPr="005124D1">
        <w:rPr>
          <w:rFonts w:ascii="Aptos Display" w:hAnsi="Aptos Display" w:cs="Arial"/>
          <w:color w:val="000000"/>
          <w:sz w:val="20"/>
          <w:szCs w:val="20"/>
        </w:rPr>
        <w:t xml:space="preserve"> tuto roční zprávu, ostatní sankce podle této Smlouvy jsou splatné na základě faktury – daňového dokladu vystaveného Vlastníkem se splatností 30 kalendářních dnů.</w:t>
      </w:r>
    </w:p>
    <w:p w14:paraId="7CE1E120" w14:textId="77777777" w:rsidR="004A6D94" w:rsidRPr="005124D1" w:rsidRDefault="004A6D94" w:rsidP="004A6D9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Při nesplnění výkonových ukazatelů nebo jiných zákonných povinností Provozovatele nejsou dotčeny veřejnoprávní sankce, které jsou udělovány Provozovateli v souvislosti s platnými právními předpisy.</w:t>
      </w:r>
    </w:p>
    <w:p w14:paraId="00867713" w14:textId="77777777" w:rsidR="004A6D94" w:rsidRPr="005124D1" w:rsidRDefault="004A6D94" w:rsidP="004A6D94">
      <w:pPr>
        <w:numPr>
          <w:ilvl w:val="0"/>
          <w:numId w:val="8"/>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 xml:space="preserve">Bude-li uplatněna veřejnoprávní sankce za porušení zákonné povinnosti Provozovatele, budou uplatněna následující pravidla: </w:t>
      </w:r>
    </w:p>
    <w:p w14:paraId="4192BD7D" w14:textId="2BE20E8B" w:rsidR="004A6D94" w:rsidRPr="005124D1" w:rsidRDefault="004A6D94" w:rsidP="00903902">
      <w:pPr>
        <w:numPr>
          <w:ilvl w:val="0"/>
          <w:numId w:val="41"/>
        </w:numPr>
        <w:tabs>
          <w:tab w:val="clear" w:pos="1068"/>
        </w:tabs>
        <w:spacing w:before="120" w:after="120"/>
        <w:jc w:val="both"/>
        <w:rPr>
          <w:rFonts w:ascii="Aptos Display" w:hAnsi="Aptos Display" w:cs="Arial"/>
          <w:sz w:val="20"/>
          <w:szCs w:val="20"/>
        </w:rPr>
      </w:pPr>
      <w:r w:rsidRPr="005124D1">
        <w:rPr>
          <w:rFonts w:ascii="Aptos Display" w:hAnsi="Aptos Display" w:cs="Arial"/>
          <w:sz w:val="20"/>
          <w:szCs w:val="20"/>
        </w:rPr>
        <w:t>bude-li smluvní pokuta vyšší než veřejnoprávní sankce, zaplatí Provozovatel Vlastník</w:t>
      </w:r>
      <w:r w:rsidR="00130071" w:rsidRPr="005124D1">
        <w:rPr>
          <w:rFonts w:ascii="Aptos Display" w:hAnsi="Aptos Display" w:cs="Arial"/>
          <w:sz w:val="20"/>
          <w:szCs w:val="20"/>
        </w:rPr>
        <w:t>ovi</w:t>
      </w:r>
      <w:r w:rsidRPr="005124D1">
        <w:rPr>
          <w:rFonts w:ascii="Aptos Display" w:hAnsi="Aptos Display" w:cs="Arial"/>
          <w:sz w:val="20"/>
          <w:szCs w:val="20"/>
        </w:rPr>
        <w:t xml:space="preserve"> pouze rozdíl mezi výší smluvní pokuty a veřejnoprávní sankcí</w:t>
      </w:r>
      <w:r w:rsidR="005A5313" w:rsidRPr="005124D1">
        <w:rPr>
          <w:rFonts w:ascii="Aptos Display" w:hAnsi="Aptos Display" w:cs="Arial"/>
          <w:sz w:val="20"/>
          <w:szCs w:val="20"/>
        </w:rPr>
        <w:t>,</w:t>
      </w:r>
    </w:p>
    <w:p w14:paraId="357C36FC" w14:textId="46E09167" w:rsidR="004A6D94" w:rsidRPr="005124D1" w:rsidRDefault="004A6D94" w:rsidP="00903902">
      <w:pPr>
        <w:numPr>
          <w:ilvl w:val="0"/>
          <w:numId w:val="41"/>
        </w:numPr>
        <w:tabs>
          <w:tab w:val="clear" w:pos="1068"/>
        </w:tabs>
        <w:spacing w:before="120" w:after="120"/>
        <w:jc w:val="both"/>
        <w:rPr>
          <w:rFonts w:ascii="Aptos Display" w:hAnsi="Aptos Display" w:cs="Arial"/>
          <w:sz w:val="20"/>
          <w:szCs w:val="20"/>
        </w:rPr>
      </w:pPr>
      <w:r w:rsidRPr="005124D1">
        <w:rPr>
          <w:rFonts w:ascii="Aptos Display" w:hAnsi="Aptos Display" w:cs="Arial"/>
          <w:sz w:val="20"/>
          <w:szCs w:val="20"/>
        </w:rPr>
        <w:t>bude-li smluvní pokuta nižší než veřejnoprávní sankce, zaplatí Provozovatel pouze veřejnoprávní sankci</w:t>
      </w:r>
      <w:r w:rsidR="005A5313" w:rsidRPr="005124D1">
        <w:rPr>
          <w:rFonts w:ascii="Aptos Display" w:hAnsi="Aptos Display" w:cs="Arial"/>
          <w:sz w:val="20"/>
          <w:szCs w:val="20"/>
        </w:rPr>
        <w:t>,</w:t>
      </w:r>
    </w:p>
    <w:p w14:paraId="795626ED" w14:textId="0A91B68D" w:rsidR="004A6D94" w:rsidRDefault="004A6D94" w:rsidP="00903902">
      <w:pPr>
        <w:numPr>
          <w:ilvl w:val="0"/>
          <w:numId w:val="41"/>
        </w:numPr>
        <w:tabs>
          <w:tab w:val="clear" w:pos="1068"/>
        </w:tabs>
        <w:spacing w:before="120" w:after="120"/>
        <w:jc w:val="both"/>
        <w:rPr>
          <w:rFonts w:ascii="Aptos Display" w:hAnsi="Aptos Display" w:cs="Arial"/>
          <w:sz w:val="20"/>
          <w:szCs w:val="20"/>
        </w:rPr>
      </w:pPr>
      <w:r w:rsidRPr="005124D1">
        <w:rPr>
          <w:rFonts w:ascii="Aptos Display" w:hAnsi="Aptos Display" w:cs="Arial"/>
          <w:sz w:val="20"/>
          <w:szCs w:val="20"/>
        </w:rPr>
        <w:t>uhradí-li Provozovatel smluvní pokutu dříve</w:t>
      </w:r>
      <w:r w:rsidR="001E6C16" w:rsidRPr="005124D1">
        <w:rPr>
          <w:rFonts w:ascii="Aptos Display" w:hAnsi="Aptos Display" w:cs="Arial"/>
          <w:sz w:val="20"/>
          <w:szCs w:val="20"/>
        </w:rPr>
        <w:t>,</w:t>
      </w:r>
      <w:r w:rsidRPr="005124D1">
        <w:rPr>
          <w:rFonts w:ascii="Aptos Display" w:hAnsi="Aptos Display" w:cs="Arial"/>
          <w:sz w:val="20"/>
          <w:szCs w:val="20"/>
        </w:rPr>
        <w:t xml:space="preserve"> než mu bude uložena sankce veřejnoprávní, vrátí </w:t>
      </w:r>
      <w:r w:rsidR="002031A5" w:rsidRPr="005124D1">
        <w:rPr>
          <w:rFonts w:ascii="Aptos Display" w:hAnsi="Aptos Display" w:cs="Arial"/>
          <w:sz w:val="20"/>
          <w:szCs w:val="20"/>
        </w:rPr>
        <w:t>Vlastník</w:t>
      </w:r>
      <w:r w:rsidRPr="005124D1">
        <w:rPr>
          <w:rFonts w:ascii="Aptos Display" w:hAnsi="Aptos Display" w:cs="Arial"/>
          <w:sz w:val="20"/>
          <w:szCs w:val="20"/>
        </w:rPr>
        <w:t xml:space="preserve"> smluvní pokutu podle výše uvedeného pravidla Provozovateli, a to po prokázání úhrady Provozovatelem veřejnoprávní sankce ze stejného důvodu.</w:t>
      </w:r>
    </w:p>
    <w:p w14:paraId="0341635A" w14:textId="295BC48E" w:rsidR="008D19E4" w:rsidRPr="005124D1" w:rsidRDefault="008D19E4" w:rsidP="008D19E4">
      <w:pPr>
        <w:numPr>
          <w:ilvl w:val="0"/>
          <w:numId w:val="8"/>
        </w:numPr>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Hodnota smluvního pokutového bodu je </w:t>
      </w:r>
      <w:r w:rsidR="00E80308">
        <w:rPr>
          <w:rFonts w:ascii="Aptos Display" w:hAnsi="Aptos Display" w:cs="Arial"/>
          <w:b/>
          <w:color w:val="000000"/>
          <w:sz w:val="20"/>
          <w:szCs w:val="20"/>
        </w:rPr>
        <w:t>4</w:t>
      </w:r>
      <w:r w:rsidRPr="005124D1">
        <w:rPr>
          <w:rFonts w:ascii="Aptos Display" w:hAnsi="Aptos Display" w:cs="Arial"/>
          <w:b/>
          <w:color w:val="000000"/>
          <w:sz w:val="20"/>
          <w:szCs w:val="20"/>
        </w:rPr>
        <w:t xml:space="preserve"> 000,- Kč</w:t>
      </w:r>
      <w:r w:rsidRPr="005124D1">
        <w:rPr>
          <w:rFonts w:ascii="Aptos Display" w:hAnsi="Aptos Display" w:cs="Arial"/>
          <w:color w:val="000000"/>
          <w:sz w:val="20"/>
          <w:szCs w:val="20"/>
        </w:rPr>
        <w:t xml:space="preserve"> bez DPH.</w:t>
      </w:r>
      <w:r w:rsidRPr="005124D1">
        <w:rPr>
          <w:rFonts w:ascii="Aptos Display" w:hAnsi="Aptos Display"/>
        </w:rPr>
        <w:t xml:space="preserve"> </w:t>
      </w:r>
      <w:r w:rsidRPr="005124D1">
        <w:rPr>
          <w:rFonts w:ascii="Aptos Display" w:hAnsi="Aptos Display" w:cs="Arial"/>
          <w:color w:val="000000"/>
          <w:sz w:val="20"/>
          <w:szCs w:val="20"/>
        </w:rPr>
        <w:t xml:space="preserve">Hodnota </w:t>
      </w:r>
      <w:r>
        <w:rPr>
          <w:rFonts w:ascii="Aptos Display" w:hAnsi="Aptos Display" w:cs="Arial"/>
          <w:color w:val="000000"/>
          <w:sz w:val="20"/>
          <w:szCs w:val="20"/>
        </w:rPr>
        <w:t xml:space="preserve">smluvního </w:t>
      </w:r>
      <w:r w:rsidRPr="005124D1">
        <w:rPr>
          <w:rFonts w:ascii="Aptos Display" w:hAnsi="Aptos Display" w:cs="Arial"/>
          <w:color w:val="000000"/>
          <w:sz w:val="20"/>
          <w:szCs w:val="20"/>
        </w:rPr>
        <w:t>pokutového bodu je ve stálých cenách k</w:t>
      </w:r>
      <w:r>
        <w:rPr>
          <w:rFonts w:ascii="Aptos Display" w:hAnsi="Aptos Display" w:cs="Arial"/>
          <w:color w:val="000000"/>
          <w:sz w:val="20"/>
          <w:szCs w:val="20"/>
        </w:rPr>
        <w:t> </w:t>
      </w:r>
      <w:r w:rsidRPr="005124D1">
        <w:rPr>
          <w:rFonts w:ascii="Aptos Display" w:hAnsi="Aptos Display" w:cs="Arial"/>
          <w:color w:val="000000"/>
          <w:sz w:val="20"/>
          <w:szCs w:val="20"/>
        </w:rPr>
        <w:t xml:space="preserve">1. </w:t>
      </w:r>
      <w:r>
        <w:rPr>
          <w:rFonts w:ascii="Aptos Display" w:hAnsi="Aptos Display" w:cs="Arial"/>
          <w:color w:val="000000"/>
          <w:sz w:val="20"/>
          <w:szCs w:val="20"/>
        </w:rPr>
        <w:t>1.</w:t>
      </w:r>
      <w:r w:rsidRPr="005124D1">
        <w:rPr>
          <w:rFonts w:ascii="Aptos Display" w:hAnsi="Aptos Display" w:cs="Arial"/>
          <w:color w:val="000000"/>
          <w:sz w:val="20"/>
          <w:szCs w:val="20"/>
        </w:rPr>
        <w:t xml:space="preserve"> </w:t>
      </w:r>
      <w:r>
        <w:rPr>
          <w:rFonts w:ascii="Aptos Display" w:hAnsi="Aptos Display" w:cs="Arial"/>
          <w:color w:val="000000"/>
          <w:sz w:val="20"/>
          <w:szCs w:val="20"/>
        </w:rPr>
        <w:t>prvního</w:t>
      </w:r>
      <w:r w:rsidRPr="005124D1">
        <w:rPr>
          <w:rFonts w:ascii="Aptos Display" w:hAnsi="Aptos Display" w:cs="Arial"/>
          <w:color w:val="000000"/>
          <w:sz w:val="20"/>
          <w:szCs w:val="20"/>
        </w:rPr>
        <w:t xml:space="preserve"> roku provozování. Pokuty se počítají ve stálých cenách a indexují se na úroveň roku, ve kterém budou uhrazeny Indexem spotřebitelských cen.</w:t>
      </w:r>
    </w:p>
    <w:p w14:paraId="2B374AE8" w14:textId="77777777" w:rsidR="008D19E4" w:rsidRPr="005124D1" w:rsidRDefault="008D19E4" w:rsidP="008D19E4">
      <w:pPr>
        <w:spacing w:before="120" w:after="120"/>
        <w:jc w:val="both"/>
        <w:rPr>
          <w:rFonts w:ascii="Aptos Display" w:hAnsi="Aptos Display" w:cs="Arial"/>
          <w:sz w:val="20"/>
          <w:szCs w:val="20"/>
        </w:rPr>
      </w:pPr>
    </w:p>
    <w:p w14:paraId="792059F1" w14:textId="77777777" w:rsidR="004A6D94" w:rsidRPr="005124D1" w:rsidRDefault="004A6D94" w:rsidP="004A6D94">
      <w:pPr>
        <w:autoSpaceDE w:val="0"/>
        <w:autoSpaceDN w:val="0"/>
        <w:adjustRightInd w:val="0"/>
        <w:spacing w:after="120"/>
        <w:ind w:left="720"/>
        <w:jc w:val="both"/>
        <w:rPr>
          <w:rFonts w:ascii="Aptos Display" w:hAnsi="Aptos Display" w:cs="Arial"/>
          <w:color w:val="000000"/>
          <w:sz w:val="20"/>
          <w:szCs w:val="20"/>
        </w:rPr>
      </w:pPr>
    </w:p>
    <w:p w14:paraId="69275887" w14:textId="77777777" w:rsidR="004A6D94" w:rsidRPr="005124D1" w:rsidRDefault="004A6D94" w:rsidP="004A6D94">
      <w:pPr>
        <w:autoSpaceDE w:val="0"/>
        <w:autoSpaceDN w:val="0"/>
        <w:adjustRightInd w:val="0"/>
        <w:spacing w:after="120"/>
        <w:jc w:val="center"/>
        <w:rPr>
          <w:rFonts w:ascii="Aptos Display" w:hAnsi="Aptos Display" w:cs="Arial"/>
          <w:b/>
          <w:color w:val="000000"/>
          <w:sz w:val="20"/>
          <w:szCs w:val="20"/>
        </w:rPr>
      </w:pPr>
    </w:p>
    <w:p w14:paraId="257C1520" w14:textId="77777777" w:rsidR="004A6D94" w:rsidRPr="005124D1" w:rsidRDefault="004A6D94" w:rsidP="004A6D94">
      <w:pPr>
        <w:pStyle w:val="Nadpis1"/>
        <w:rPr>
          <w:rFonts w:ascii="Aptos Display" w:hAnsi="Aptos Display"/>
          <w:sz w:val="20"/>
          <w:szCs w:val="20"/>
        </w:rPr>
      </w:pPr>
      <w:bookmarkStart w:id="26" w:name="_Toc179971810"/>
      <w:r w:rsidRPr="005124D1">
        <w:rPr>
          <w:rFonts w:ascii="Aptos Display" w:hAnsi="Aptos Display"/>
          <w:sz w:val="20"/>
          <w:szCs w:val="20"/>
        </w:rPr>
        <w:t>Článek XXI</w:t>
      </w:r>
      <w:r w:rsidRPr="005124D1">
        <w:rPr>
          <w:rFonts w:ascii="Aptos Display" w:hAnsi="Aptos Display"/>
          <w:sz w:val="20"/>
          <w:szCs w:val="20"/>
        </w:rPr>
        <w:br/>
        <w:t>Práva duševního vlastnictví</w:t>
      </w:r>
      <w:bookmarkEnd w:id="26"/>
    </w:p>
    <w:p w14:paraId="24433D8D" w14:textId="74F3D598" w:rsidR="004A6D94" w:rsidRPr="005124D1" w:rsidRDefault="004A6D94" w:rsidP="00903902">
      <w:pPr>
        <w:numPr>
          <w:ilvl w:val="0"/>
          <w:numId w:val="15"/>
        </w:numPr>
        <w:tabs>
          <w:tab w:val="clear" w:pos="1440"/>
          <w:tab w:val="num" w:pos="360"/>
        </w:tabs>
        <w:spacing w:after="120"/>
        <w:ind w:left="360"/>
        <w:jc w:val="both"/>
        <w:rPr>
          <w:rFonts w:ascii="Aptos Display" w:hAnsi="Aptos Display" w:cs="Arial"/>
          <w:sz w:val="20"/>
          <w:szCs w:val="20"/>
        </w:rPr>
      </w:pPr>
      <w:r w:rsidRPr="005124D1">
        <w:rPr>
          <w:rFonts w:ascii="Aptos Display" w:hAnsi="Aptos Display" w:cs="Arial"/>
          <w:sz w:val="20"/>
          <w:szCs w:val="20"/>
        </w:rPr>
        <w:t>Smluvní strany se dohodly, že v</w:t>
      </w:r>
      <w:r w:rsidR="005A5313" w:rsidRPr="005124D1">
        <w:rPr>
          <w:rFonts w:ascii="Aptos Display" w:hAnsi="Aptos Display" w:cs="Arial"/>
          <w:sz w:val="20"/>
          <w:szCs w:val="20"/>
        </w:rPr>
        <w:t> </w:t>
      </w:r>
      <w:r w:rsidRPr="005124D1">
        <w:rPr>
          <w:rFonts w:ascii="Aptos Display" w:hAnsi="Aptos Display" w:cs="Arial"/>
          <w:sz w:val="20"/>
          <w:szCs w:val="20"/>
        </w:rPr>
        <w:t>případě</w:t>
      </w:r>
      <w:r w:rsidR="005A5313" w:rsidRPr="005124D1">
        <w:rPr>
          <w:rFonts w:ascii="Aptos Display" w:hAnsi="Aptos Display" w:cs="Arial"/>
          <w:sz w:val="20"/>
          <w:szCs w:val="20"/>
        </w:rPr>
        <w:t>,</w:t>
      </w:r>
      <w:r w:rsidRPr="005124D1">
        <w:rPr>
          <w:rFonts w:ascii="Aptos Display" w:hAnsi="Aptos Display" w:cs="Arial"/>
          <w:sz w:val="20"/>
          <w:szCs w:val="20"/>
        </w:rPr>
        <w:t xml:space="preserve"> kdy je k provozování Vodohospodářského majetku nezbytné upravit licenční práva duševního vlastnictví, učiní tak formou bezplatné nevýhradní licence časově omezené maximálně na dobu trvání této Smlouvy.</w:t>
      </w:r>
    </w:p>
    <w:p w14:paraId="429D044B" w14:textId="32C6C379" w:rsidR="004A6D94" w:rsidRPr="005124D1" w:rsidRDefault="002031A5" w:rsidP="00903902">
      <w:pPr>
        <w:numPr>
          <w:ilvl w:val="0"/>
          <w:numId w:val="15"/>
        </w:numPr>
        <w:tabs>
          <w:tab w:val="clear" w:pos="1440"/>
          <w:tab w:val="num" w:pos="360"/>
        </w:tabs>
        <w:spacing w:after="120"/>
        <w:ind w:left="357" w:hanging="357"/>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j</w:t>
      </w:r>
      <w:r w:rsidR="00192624" w:rsidRPr="005124D1">
        <w:rPr>
          <w:rFonts w:ascii="Aptos Display" w:hAnsi="Aptos Display" w:cs="Arial"/>
          <w:sz w:val="20"/>
          <w:szCs w:val="20"/>
        </w:rPr>
        <w:t>e</w:t>
      </w:r>
      <w:r w:rsidR="004A6D94" w:rsidRPr="005124D1">
        <w:rPr>
          <w:rFonts w:ascii="Aptos Display" w:hAnsi="Aptos Display" w:cs="Arial"/>
          <w:sz w:val="20"/>
          <w:szCs w:val="20"/>
        </w:rPr>
        <w:t xml:space="preserve"> oprávněn získat bezúplatné právo duševního vlastnictví k výstupům, které vznikají v průběhu provozování, a které Provozovatel zajišťuje na základě této Smlouvy, např. k výstupům provozní evidence podle ZVK, využití dokumentace a technických podkladů souvisejících s provozováním Vodohospodářského majetku.</w:t>
      </w:r>
    </w:p>
    <w:p w14:paraId="1CBA8252" w14:textId="77777777" w:rsidR="004A6D94" w:rsidRPr="005124D1" w:rsidRDefault="004A6D94" w:rsidP="00903902">
      <w:pPr>
        <w:numPr>
          <w:ilvl w:val="0"/>
          <w:numId w:val="15"/>
        </w:numPr>
        <w:tabs>
          <w:tab w:val="clear" w:pos="1440"/>
          <w:tab w:val="num" w:pos="360"/>
        </w:tabs>
        <w:spacing w:after="120"/>
        <w:ind w:left="357" w:hanging="357"/>
        <w:jc w:val="both"/>
        <w:rPr>
          <w:rFonts w:ascii="Aptos Display" w:hAnsi="Aptos Display" w:cs="Arial"/>
          <w:sz w:val="20"/>
          <w:szCs w:val="20"/>
        </w:rPr>
      </w:pPr>
      <w:r w:rsidRPr="005124D1">
        <w:rPr>
          <w:rFonts w:ascii="Aptos Display" w:hAnsi="Aptos Display" w:cs="Arial"/>
          <w:sz w:val="20"/>
          <w:szCs w:val="20"/>
        </w:rPr>
        <w:t>Provozovatel je oprávněn získat bezúplatné právo duševního vlastnictví k výstupům souvisejícím s identifikací Vodohospodářského majetku, např. k výstupům majetkové evidence, využitím dokumentace a technických podkladů týkajících se Vodohospodářského majetku.</w:t>
      </w:r>
    </w:p>
    <w:p w14:paraId="3A264BCC" w14:textId="77777777" w:rsidR="004A6D94" w:rsidRPr="005124D1" w:rsidRDefault="004A6D94" w:rsidP="00903902">
      <w:pPr>
        <w:numPr>
          <w:ilvl w:val="0"/>
          <w:numId w:val="15"/>
        </w:numPr>
        <w:tabs>
          <w:tab w:val="clear" w:pos="1440"/>
          <w:tab w:val="num" w:pos="360"/>
        </w:tabs>
        <w:spacing w:after="120"/>
        <w:ind w:left="357" w:hanging="357"/>
        <w:jc w:val="both"/>
        <w:rPr>
          <w:rFonts w:ascii="Aptos Display" w:hAnsi="Aptos Display" w:cs="Arial"/>
          <w:sz w:val="20"/>
          <w:szCs w:val="20"/>
        </w:rPr>
      </w:pPr>
      <w:r w:rsidRPr="005124D1">
        <w:rPr>
          <w:rFonts w:ascii="Aptos Display" w:hAnsi="Aptos Display" w:cs="Arial"/>
          <w:sz w:val="20"/>
          <w:szCs w:val="20"/>
        </w:rPr>
        <w:lastRenderedPageBreak/>
        <w:t>Smluvní strany nejsou oprávněny bez předchozího písemného souhlasu druhé Smluvní strany postoupit jakákoliv práva duševního vlastnictví, která vyplývají z této Smlouvy třetím osobám, s výjimkou případů uvedených v této Smlouvě.</w:t>
      </w:r>
    </w:p>
    <w:p w14:paraId="6A3699F0" w14:textId="77777777" w:rsidR="004A6D94" w:rsidRPr="005124D1" w:rsidRDefault="004A6D94" w:rsidP="00903902">
      <w:pPr>
        <w:numPr>
          <w:ilvl w:val="0"/>
          <w:numId w:val="15"/>
        </w:numPr>
        <w:tabs>
          <w:tab w:val="clear" w:pos="1440"/>
          <w:tab w:val="num" w:pos="360"/>
        </w:tabs>
        <w:spacing w:after="120"/>
        <w:ind w:left="360"/>
        <w:jc w:val="both"/>
        <w:rPr>
          <w:rFonts w:ascii="Aptos Display" w:hAnsi="Aptos Display" w:cs="Arial"/>
          <w:sz w:val="20"/>
          <w:szCs w:val="20"/>
        </w:rPr>
      </w:pPr>
      <w:r w:rsidRPr="005124D1">
        <w:rPr>
          <w:rFonts w:ascii="Aptos Display" w:hAnsi="Aptos Display" w:cs="Arial"/>
          <w:sz w:val="20"/>
          <w:szCs w:val="20"/>
        </w:rPr>
        <w:t>Smluvní strany se zavazují poskytnout odškodnění za veškeré škody, které vzniknou v důsledku nároků třetích osob v souvislosti s užíváním práv podle bodu 1. tohoto článku Smlouvy.</w:t>
      </w:r>
    </w:p>
    <w:p w14:paraId="4BBC7B4E" w14:textId="255DBF3D" w:rsidR="004A6D94" w:rsidRPr="005124D1" w:rsidRDefault="004A6D94" w:rsidP="004A6D94">
      <w:pPr>
        <w:autoSpaceDE w:val="0"/>
        <w:autoSpaceDN w:val="0"/>
        <w:adjustRightInd w:val="0"/>
        <w:spacing w:after="120"/>
        <w:jc w:val="center"/>
        <w:rPr>
          <w:rFonts w:ascii="Aptos Display" w:hAnsi="Aptos Display" w:cs="Arial"/>
          <w:b/>
          <w:color w:val="000000"/>
          <w:sz w:val="20"/>
          <w:szCs w:val="20"/>
        </w:rPr>
      </w:pPr>
    </w:p>
    <w:p w14:paraId="187E5251" w14:textId="77777777" w:rsidR="00C672D8" w:rsidRPr="005124D1" w:rsidRDefault="00C672D8" w:rsidP="004A6D94">
      <w:pPr>
        <w:autoSpaceDE w:val="0"/>
        <w:autoSpaceDN w:val="0"/>
        <w:adjustRightInd w:val="0"/>
        <w:spacing w:after="120"/>
        <w:jc w:val="center"/>
        <w:rPr>
          <w:rFonts w:ascii="Aptos Display" w:hAnsi="Aptos Display" w:cs="Arial"/>
          <w:b/>
          <w:color w:val="000000"/>
          <w:sz w:val="20"/>
          <w:szCs w:val="20"/>
        </w:rPr>
      </w:pPr>
    </w:p>
    <w:p w14:paraId="29F6FFBA" w14:textId="77777777" w:rsidR="00E732FB" w:rsidRPr="005124D1" w:rsidRDefault="00E732FB" w:rsidP="00E732FB">
      <w:pPr>
        <w:pStyle w:val="Nadpis1"/>
        <w:rPr>
          <w:rFonts w:ascii="Aptos Display" w:hAnsi="Aptos Display"/>
          <w:sz w:val="20"/>
          <w:szCs w:val="20"/>
        </w:rPr>
      </w:pPr>
      <w:bookmarkStart w:id="27" w:name="_Toc179971811"/>
      <w:bookmarkStart w:id="28" w:name="_Toc256938572"/>
      <w:bookmarkStart w:id="29" w:name="_Toc274222786"/>
      <w:bookmarkStart w:id="30" w:name="_Toc302997976"/>
      <w:r w:rsidRPr="005124D1">
        <w:rPr>
          <w:rFonts w:ascii="Aptos Display" w:hAnsi="Aptos Display"/>
          <w:sz w:val="20"/>
          <w:szCs w:val="20"/>
        </w:rPr>
        <w:t>Článek XXII</w:t>
      </w:r>
      <w:bookmarkStart w:id="31" w:name="_Toc386455999"/>
      <w:bookmarkStart w:id="32" w:name="_Toc390095610"/>
      <w:r w:rsidRPr="005124D1">
        <w:rPr>
          <w:rFonts w:ascii="Aptos Display" w:hAnsi="Aptos Display"/>
          <w:sz w:val="20"/>
          <w:szCs w:val="20"/>
        </w:rPr>
        <w:br/>
      </w:r>
      <w:r>
        <w:rPr>
          <w:rFonts w:ascii="Aptos Display" w:hAnsi="Aptos Display"/>
          <w:sz w:val="20"/>
          <w:szCs w:val="20"/>
        </w:rPr>
        <w:t>Bankovní</w:t>
      </w:r>
      <w:r w:rsidRPr="005124D1">
        <w:rPr>
          <w:rFonts w:ascii="Aptos Display" w:hAnsi="Aptos Display"/>
          <w:sz w:val="20"/>
          <w:szCs w:val="20"/>
        </w:rPr>
        <w:t xml:space="preserve"> záruka</w:t>
      </w:r>
      <w:bookmarkEnd w:id="27"/>
      <w:bookmarkEnd w:id="31"/>
      <w:bookmarkEnd w:id="32"/>
    </w:p>
    <w:p w14:paraId="042E609D" w14:textId="508CBB94" w:rsidR="00420143" w:rsidRPr="00420143" w:rsidRDefault="00420143" w:rsidP="00420143">
      <w:pPr>
        <w:numPr>
          <w:ilvl w:val="0"/>
          <w:numId w:val="48"/>
        </w:numPr>
        <w:tabs>
          <w:tab w:val="clear" w:pos="1440"/>
        </w:tabs>
        <w:spacing w:after="120"/>
        <w:ind w:left="426" w:hanging="426"/>
        <w:jc w:val="both"/>
        <w:rPr>
          <w:rFonts w:ascii="Aptos Display" w:hAnsi="Aptos Display" w:cs="Arial"/>
          <w:sz w:val="20"/>
          <w:szCs w:val="20"/>
        </w:rPr>
      </w:pPr>
      <w:r w:rsidRPr="00420143">
        <w:rPr>
          <w:rFonts w:ascii="Aptos Display" w:hAnsi="Aptos Display" w:cs="Arial"/>
          <w:sz w:val="20"/>
          <w:szCs w:val="20"/>
        </w:rPr>
        <w:t xml:space="preserve">Provozovatel při podpisu této Smlouvy předloží Vlastníkovi bankovní záruku ve výši </w:t>
      </w:r>
      <w:r>
        <w:rPr>
          <w:rFonts w:ascii="Aptos Display" w:hAnsi="Aptos Display" w:cs="Arial"/>
          <w:sz w:val="20"/>
          <w:szCs w:val="20"/>
        </w:rPr>
        <w:t xml:space="preserve">600 000,- </w:t>
      </w:r>
      <w:r w:rsidRPr="00420143">
        <w:rPr>
          <w:rFonts w:ascii="Aptos Display" w:hAnsi="Aptos Display" w:cs="Arial"/>
          <w:sz w:val="20"/>
          <w:szCs w:val="20"/>
        </w:rPr>
        <w:t>Kč pro případ závažného porušení této Smlouvy ze strany Provozovatele podle čl. XV této Smlouvy, s dobou platnosti odpovídající platnosti alespoň 2 roky, přičemž Provozovatel je povinen vždy nejpozději 2 měsíce před uplynutím platnosti bankovní záruky předložit bankovní záruku novou ve stejné výši, na další období, s platností alespoň 2 roky a to opakovaně až do konce sjednané doby účinnosti této Smlouvy. Na základě bankovní záruky bude banka zavázána bezpodmínečně a na první výzvu vyplatit částku určenou Vlastníkem.</w:t>
      </w:r>
    </w:p>
    <w:p w14:paraId="023D1C3E" w14:textId="77777777" w:rsidR="00420143" w:rsidRPr="00420143" w:rsidRDefault="00420143" w:rsidP="00420143">
      <w:pPr>
        <w:numPr>
          <w:ilvl w:val="0"/>
          <w:numId w:val="48"/>
        </w:numPr>
        <w:tabs>
          <w:tab w:val="clear" w:pos="1440"/>
        </w:tabs>
        <w:spacing w:after="120"/>
        <w:ind w:left="426" w:hanging="426"/>
        <w:jc w:val="both"/>
        <w:rPr>
          <w:rFonts w:ascii="Aptos Display" w:hAnsi="Aptos Display" w:cs="Arial"/>
          <w:sz w:val="20"/>
          <w:szCs w:val="20"/>
        </w:rPr>
      </w:pPr>
      <w:r w:rsidRPr="00420143">
        <w:rPr>
          <w:rFonts w:ascii="Aptos Display" w:hAnsi="Aptos Display" w:cs="Arial"/>
          <w:sz w:val="20"/>
          <w:szCs w:val="20"/>
        </w:rPr>
        <w:t>Vlastník bude oprávněn uplatnit práva vyplývající z bankovní záruky z titulu nároku na smluvní pokutu, náhradu škody, zajištění náhradního plnění, kompenzace nebo náhradu jakýchkoli nákladů vzniklých mu porušením této Smlouvy Provozovatelem.</w:t>
      </w:r>
    </w:p>
    <w:p w14:paraId="46E7C6EA" w14:textId="77777777" w:rsidR="004A6D94" w:rsidRPr="005124D1" w:rsidRDefault="004A6D94" w:rsidP="004A6D94">
      <w:pPr>
        <w:pStyle w:val="Odstavecseseznamem"/>
        <w:spacing w:after="120"/>
        <w:ind w:left="425"/>
        <w:contextualSpacing w:val="0"/>
        <w:jc w:val="both"/>
        <w:rPr>
          <w:rFonts w:ascii="Aptos Display" w:hAnsi="Aptos Display" w:cs="Arial"/>
          <w:sz w:val="20"/>
          <w:szCs w:val="20"/>
        </w:rPr>
      </w:pPr>
    </w:p>
    <w:bookmarkEnd w:id="28"/>
    <w:bookmarkEnd w:id="29"/>
    <w:bookmarkEnd w:id="30"/>
    <w:p w14:paraId="44C6DACC" w14:textId="77777777" w:rsidR="004A6D94" w:rsidRPr="005124D1" w:rsidRDefault="004A6D94" w:rsidP="004A6D94">
      <w:pPr>
        <w:autoSpaceDE w:val="0"/>
        <w:autoSpaceDN w:val="0"/>
        <w:adjustRightInd w:val="0"/>
        <w:spacing w:after="120"/>
        <w:jc w:val="center"/>
        <w:rPr>
          <w:rFonts w:ascii="Aptos Display" w:hAnsi="Aptos Display" w:cs="Arial"/>
          <w:b/>
          <w:color w:val="000000"/>
          <w:sz w:val="20"/>
          <w:szCs w:val="20"/>
        </w:rPr>
      </w:pPr>
    </w:p>
    <w:p w14:paraId="1BC48B25" w14:textId="77777777" w:rsidR="004A6D94" w:rsidRPr="005124D1" w:rsidRDefault="004A6D94" w:rsidP="004A6D94">
      <w:pPr>
        <w:pStyle w:val="Nadpis1"/>
        <w:rPr>
          <w:rFonts w:ascii="Aptos Display" w:hAnsi="Aptos Display"/>
          <w:sz w:val="20"/>
          <w:szCs w:val="20"/>
        </w:rPr>
      </w:pPr>
      <w:bookmarkStart w:id="33" w:name="_Toc179971812"/>
      <w:r w:rsidRPr="005124D1">
        <w:rPr>
          <w:rFonts w:ascii="Aptos Display" w:hAnsi="Aptos Display"/>
          <w:sz w:val="20"/>
          <w:szCs w:val="20"/>
        </w:rPr>
        <w:t>Článek XXIII</w:t>
      </w:r>
      <w:r w:rsidRPr="005124D1">
        <w:rPr>
          <w:rFonts w:ascii="Aptos Display" w:hAnsi="Aptos Display"/>
          <w:sz w:val="20"/>
          <w:szCs w:val="20"/>
        </w:rPr>
        <w:br/>
        <w:t>Ujednání přechodná a závěrečná</w:t>
      </w:r>
      <w:bookmarkEnd w:id="33"/>
    </w:p>
    <w:p w14:paraId="5E1AC569" w14:textId="2CF39F2A"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Smlouva se uzavírá na dobu určitou, a to do 31. 12. 203</w:t>
      </w:r>
      <w:r w:rsidR="00650FAA">
        <w:rPr>
          <w:rFonts w:ascii="Aptos Display" w:hAnsi="Aptos Display" w:cs="Arial"/>
          <w:color w:val="000000"/>
          <w:sz w:val="20"/>
          <w:szCs w:val="20"/>
        </w:rPr>
        <w:t>5</w:t>
      </w:r>
      <w:r w:rsidRPr="005124D1">
        <w:rPr>
          <w:rFonts w:ascii="Aptos Display" w:hAnsi="Aptos Display" w:cs="Arial"/>
          <w:color w:val="000000"/>
          <w:sz w:val="20"/>
          <w:szCs w:val="20"/>
        </w:rPr>
        <w:t>. Ustanovení této Smlouvy nabývají účinnosti k 1.</w:t>
      </w:r>
      <w:r w:rsidR="00C672D8"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1.</w:t>
      </w:r>
      <w:r w:rsidR="00C672D8" w:rsidRPr="005124D1">
        <w:rPr>
          <w:rFonts w:ascii="Aptos Display" w:hAnsi="Aptos Display" w:cs="Arial"/>
          <w:color w:val="000000"/>
          <w:sz w:val="20"/>
          <w:szCs w:val="20"/>
        </w:rPr>
        <w:t xml:space="preserve"> </w:t>
      </w:r>
      <w:r w:rsidRPr="005124D1">
        <w:rPr>
          <w:rFonts w:ascii="Aptos Display" w:hAnsi="Aptos Display" w:cs="Arial"/>
          <w:color w:val="000000"/>
          <w:sz w:val="20"/>
          <w:szCs w:val="20"/>
        </w:rPr>
        <w:t>202</w:t>
      </w:r>
      <w:r w:rsidR="00650FAA">
        <w:rPr>
          <w:rFonts w:ascii="Aptos Display" w:hAnsi="Aptos Display" w:cs="Arial"/>
          <w:color w:val="000000"/>
          <w:sz w:val="20"/>
          <w:szCs w:val="20"/>
        </w:rPr>
        <w:t>6</w:t>
      </w:r>
      <w:r w:rsidRPr="005124D1">
        <w:rPr>
          <w:rFonts w:ascii="Aptos Display" w:hAnsi="Aptos Display" w:cs="Arial"/>
          <w:color w:val="000000"/>
          <w:sz w:val="20"/>
          <w:szCs w:val="20"/>
        </w:rPr>
        <w:t>.</w:t>
      </w:r>
    </w:p>
    <w:p w14:paraId="4414251C"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Veškerá práva a povinnosti podle této Smlouvy nebo v souvislosti s ní se řídí právním řádem České republiky, zejména ZVK, vodním zákonem, Občanským zákoníkem, ZZVZ, zákonem o cenách a zákoníkem práce.</w:t>
      </w:r>
    </w:p>
    <w:p w14:paraId="53E08673" w14:textId="50404EB6"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Při prodlení se zaplacením jakékoliv peněžité částky je Smluvní strana, která je v prodlení, povinna zaplatit spolu s dlužnou částkou i úrok z prodlení od okamžiku splatnosti až do okamžiku zaplacení</w:t>
      </w:r>
      <w:r w:rsidR="00C672D8"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a to ve výši stanovené Nařízením vlády č. 351/2013 Sb. ve znění pozdějších předpisů.</w:t>
      </w:r>
    </w:p>
    <w:p w14:paraId="6792DD77" w14:textId="30DA8679"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Provozovatel se zavazuje respektovat podmínky pro přiznání dotace z</w:t>
      </w:r>
      <w:r w:rsidR="00420143">
        <w:rPr>
          <w:rFonts w:ascii="Aptos Display" w:hAnsi="Aptos Display" w:cs="Arial"/>
          <w:color w:val="000000"/>
          <w:sz w:val="20"/>
          <w:szCs w:val="20"/>
        </w:rPr>
        <w:t> Operačního</w:t>
      </w:r>
      <w:r w:rsidR="00650FAA">
        <w:rPr>
          <w:rFonts w:ascii="Aptos Display" w:hAnsi="Aptos Display" w:cs="Arial"/>
          <w:color w:val="000000"/>
          <w:sz w:val="20"/>
          <w:szCs w:val="20"/>
        </w:rPr>
        <w:t xml:space="preserve"> </w:t>
      </w:r>
      <w:r w:rsidRPr="005124D1">
        <w:rPr>
          <w:rFonts w:ascii="Aptos Display" w:hAnsi="Aptos Display" w:cs="Arial"/>
          <w:color w:val="000000"/>
          <w:sz w:val="20"/>
          <w:szCs w:val="20"/>
        </w:rPr>
        <w:t xml:space="preserve">programu Životní prostředí na projekt </w:t>
      </w:r>
      <w:r w:rsidR="00C672D8" w:rsidRPr="005124D1">
        <w:rPr>
          <w:rFonts w:ascii="Aptos Display" w:hAnsi="Aptos Display" w:cs="Arial"/>
          <w:color w:val="000000"/>
          <w:sz w:val="20"/>
          <w:szCs w:val="20"/>
        </w:rPr>
        <w:t>„</w:t>
      </w:r>
      <w:proofErr w:type="gramStart"/>
      <w:r w:rsidR="00420143" w:rsidRPr="00420143">
        <w:rPr>
          <w:rFonts w:ascii="Aptos Display" w:hAnsi="Aptos Display" w:cs="Arial"/>
          <w:color w:val="000000"/>
          <w:sz w:val="20"/>
          <w:szCs w:val="20"/>
        </w:rPr>
        <w:t>Jeneč - intenzifikace</w:t>
      </w:r>
      <w:proofErr w:type="gramEnd"/>
      <w:r w:rsidR="00420143" w:rsidRPr="00420143">
        <w:rPr>
          <w:rFonts w:ascii="Aptos Display" w:hAnsi="Aptos Display" w:cs="Arial"/>
          <w:color w:val="000000"/>
          <w:sz w:val="20"/>
          <w:szCs w:val="20"/>
        </w:rPr>
        <w:t xml:space="preserve"> ČOV</w:t>
      </w:r>
      <w:r w:rsidRPr="005124D1">
        <w:rPr>
          <w:rFonts w:ascii="Aptos Display" w:hAnsi="Aptos Display" w:cs="Arial"/>
          <w:i/>
          <w:color w:val="000000"/>
          <w:sz w:val="20"/>
          <w:szCs w:val="20"/>
        </w:rPr>
        <w:t xml:space="preserve">“. </w:t>
      </w:r>
      <w:r w:rsidR="002031A5" w:rsidRPr="005124D1">
        <w:rPr>
          <w:rFonts w:ascii="Aptos Display" w:hAnsi="Aptos Display" w:cs="Arial"/>
          <w:color w:val="000000"/>
          <w:sz w:val="20"/>
          <w:szCs w:val="20"/>
        </w:rPr>
        <w:t>Vlastník</w:t>
      </w:r>
      <w:r w:rsidRPr="005124D1">
        <w:rPr>
          <w:rFonts w:ascii="Aptos Display" w:hAnsi="Aptos Display" w:cs="Arial"/>
          <w:color w:val="000000"/>
          <w:sz w:val="20"/>
          <w:szCs w:val="20"/>
        </w:rPr>
        <w:t xml:space="preserve"> j</w:t>
      </w:r>
      <w:r w:rsidR="00192624" w:rsidRPr="005124D1">
        <w:rPr>
          <w:rFonts w:ascii="Aptos Display" w:hAnsi="Aptos Display" w:cs="Arial"/>
          <w:color w:val="000000"/>
          <w:sz w:val="20"/>
          <w:szCs w:val="20"/>
        </w:rPr>
        <w:t>e</w:t>
      </w:r>
      <w:r w:rsidRPr="005124D1">
        <w:rPr>
          <w:rFonts w:ascii="Aptos Display" w:hAnsi="Aptos Display" w:cs="Arial"/>
          <w:color w:val="000000"/>
          <w:sz w:val="20"/>
          <w:szCs w:val="20"/>
        </w:rPr>
        <w:t xml:space="preserve"> povin</w:t>
      </w:r>
      <w:r w:rsidR="00192624" w:rsidRPr="005124D1">
        <w:rPr>
          <w:rFonts w:ascii="Aptos Display" w:hAnsi="Aptos Display" w:cs="Arial"/>
          <w:color w:val="000000"/>
          <w:sz w:val="20"/>
          <w:szCs w:val="20"/>
        </w:rPr>
        <w:t>en</w:t>
      </w:r>
      <w:r w:rsidRPr="005124D1">
        <w:rPr>
          <w:rFonts w:ascii="Aptos Display" w:hAnsi="Aptos Display" w:cs="Arial"/>
          <w:color w:val="000000"/>
          <w:sz w:val="20"/>
          <w:szCs w:val="20"/>
        </w:rPr>
        <w:t xml:space="preserve"> Provozovatele s podmínkami pro přiznání dotace bezodkladně seznámit. </w:t>
      </w:r>
    </w:p>
    <w:p w14:paraId="08470975" w14:textId="36DFB0B1" w:rsidR="004A6D94" w:rsidRPr="005124D1" w:rsidRDefault="004A6D94"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Provozovatel se nesmí ucházet o veřejné zakázky zadané Vlastník</w:t>
      </w:r>
      <w:r w:rsidR="00192624" w:rsidRPr="005124D1">
        <w:rPr>
          <w:rFonts w:ascii="Aptos Display" w:hAnsi="Aptos Display" w:cs="Arial"/>
          <w:sz w:val="20"/>
          <w:szCs w:val="20"/>
        </w:rPr>
        <w:t>em</w:t>
      </w:r>
      <w:r w:rsidRPr="005124D1">
        <w:rPr>
          <w:rFonts w:ascii="Aptos Display" w:hAnsi="Aptos Display" w:cs="Arial"/>
          <w:sz w:val="20"/>
          <w:szCs w:val="20"/>
        </w:rPr>
        <w:t>, o nichž spolu s Vlastník</w:t>
      </w:r>
      <w:r w:rsidR="00192624" w:rsidRPr="005124D1">
        <w:rPr>
          <w:rFonts w:ascii="Aptos Display" w:hAnsi="Aptos Display" w:cs="Arial"/>
          <w:sz w:val="20"/>
          <w:szCs w:val="20"/>
        </w:rPr>
        <w:t>em</w:t>
      </w:r>
      <w:r w:rsidRPr="005124D1">
        <w:rPr>
          <w:rFonts w:ascii="Aptos Display" w:hAnsi="Aptos Display" w:cs="Arial"/>
          <w:sz w:val="20"/>
          <w:szCs w:val="20"/>
        </w:rPr>
        <w:t xml:space="preserve"> rozhoduje, nebo pokud by byl při jejich zadání neoprávněně zvýhodněn.</w:t>
      </w:r>
    </w:p>
    <w:p w14:paraId="28427E36"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 xml:space="preserve">Každá Smluvní strana zpřístupní druhé Smluvní straně veškeré informace, které jsou nezbytné k plnění podle Smlouvy, </w:t>
      </w:r>
      <w:r w:rsidRPr="005124D1">
        <w:rPr>
          <w:rFonts w:ascii="Aptos Display" w:hAnsi="Aptos Display" w:cs="Arial"/>
          <w:sz w:val="20"/>
          <w:szCs w:val="20"/>
        </w:rPr>
        <w:t>pokud takovéto předání určitých informací nebo dokumentů není v této Smlouvě výslovně ujednáno</w:t>
      </w:r>
      <w:r w:rsidRPr="005124D1">
        <w:rPr>
          <w:rFonts w:ascii="Aptos Display" w:hAnsi="Aptos Display" w:cs="Arial"/>
          <w:color w:val="000000"/>
          <w:sz w:val="20"/>
          <w:szCs w:val="20"/>
        </w:rPr>
        <w:t>. Za důvěrné informace budou považovány takové, o kterých strana, která tyto informace poskytla, oznámí písemně druhé Smluvní straně, která je obdržela, že tyto informace jsou důvěrné.</w:t>
      </w:r>
    </w:p>
    <w:p w14:paraId="19F093A5"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Práva a povinnosti vyplývající z této Smlouvy přecházejí, pokud to jejich povaha nevylučuje, na právní nástupce Smluvních stran.</w:t>
      </w:r>
    </w:p>
    <w:p w14:paraId="3D5CD2FE"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sz w:val="20"/>
          <w:szCs w:val="20"/>
        </w:rPr>
        <w:t>V případě, že dojde ke změně závazných předpisů, zavazují se Smluvní strany společně posoudit povahu změny závazných předpisů, tj. zda se jedná o:</w:t>
      </w:r>
    </w:p>
    <w:p w14:paraId="2D174100" w14:textId="6AF3AF8E" w:rsidR="004A6D94" w:rsidRPr="005124D1" w:rsidRDefault="004A6D94" w:rsidP="00903902">
      <w:pPr>
        <w:numPr>
          <w:ilvl w:val="0"/>
          <w:numId w:val="21"/>
        </w:numPr>
        <w:tabs>
          <w:tab w:val="clear" w:pos="1440"/>
          <w:tab w:val="num" w:pos="851"/>
        </w:tabs>
        <w:spacing w:after="120"/>
        <w:ind w:left="850" w:hanging="425"/>
        <w:jc w:val="both"/>
        <w:rPr>
          <w:rFonts w:ascii="Aptos Display" w:hAnsi="Aptos Display" w:cs="Arial"/>
          <w:sz w:val="20"/>
          <w:szCs w:val="20"/>
        </w:rPr>
      </w:pPr>
      <w:r w:rsidRPr="005124D1">
        <w:rPr>
          <w:rFonts w:ascii="Aptos Display" w:hAnsi="Aptos Display" w:cs="Arial"/>
          <w:sz w:val="20"/>
          <w:szCs w:val="20"/>
        </w:rPr>
        <w:t>změnu závazných předpisů, v</w:t>
      </w:r>
      <w:r w:rsidR="00C672D8" w:rsidRPr="005124D1">
        <w:rPr>
          <w:rFonts w:ascii="Aptos Display" w:hAnsi="Aptos Display" w:cs="Arial"/>
          <w:sz w:val="20"/>
          <w:szCs w:val="20"/>
        </w:rPr>
        <w:t> </w:t>
      </w:r>
      <w:r w:rsidRPr="005124D1">
        <w:rPr>
          <w:rFonts w:ascii="Aptos Display" w:hAnsi="Aptos Display" w:cs="Arial"/>
          <w:sz w:val="20"/>
          <w:szCs w:val="20"/>
        </w:rPr>
        <w:t>důsledku</w:t>
      </w:r>
      <w:r w:rsidR="00C672D8" w:rsidRPr="005124D1">
        <w:rPr>
          <w:rFonts w:ascii="Aptos Display" w:hAnsi="Aptos Display" w:cs="Arial"/>
          <w:sz w:val="20"/>
          <w:szCs w:val="20"/>
        </w:rPr>
        <w:t>,</w:t>
      </w:r>
      <w:r w:rsidRPr="005124D1">
        <w:rPr>
          <w:rFonts w:ascii="Aptos Display" w:hAnsi="Aptos Display" w:cs="Arial"/>
          <w:sz w:val="20"/>
          <w:szCs w:val="20"/>
        </w:rPr>
        <w:t xml:space="preserve"> které musí být během doby provozování učiněny jakékoliv Investice nebo Technické zhodnocení nebo dochází k nezbytnému navýšení provozních nákladů provozovatele i po </w:t>
      </w:r>
      <w:r w:rsidRPr="005124D1">
        <w:rPr>
          <w:rFonts w:ascii="Aptos Display" w:hAnsi="Aptos Display" w:cs="Arial"/>
          <w:sz w:val="20"/>
          <w:szCs w:val="20"/>
        </w:rPr>
        <w:lastRenderedPageBreak/>
        <w:t>důsledné aplikaci Zavedené odborné praxe se snahou vyhýbat se navýšení těchto nákladů (dále jen „Kvalifikovaná změna předpisů“);</w:t>
      </w:r>
    </w:p>
    <w:p w14:paraId="702577F6" w14:textId="77777777" w:rsidR="004A6D94" w:rsidRPr="005124D1" w:rsidRDefault="004A6D94" w:rsidP="00903902">
      <w:pPr>
        <w:numPr>
          <w:ilvl w:val="0"/>
          <w:numId w:val="21"/>
        </w:numPr>
        <w:tabs>
          <w:tab w:val="clear" w:pos="1440"/>
          <w:tab w:val="num" w:pos="851"/>
        </w:tabs>
        <w:spacing w:after="120"/>
        <w:ind w:left="850" w:hanging="425"/>
        <w:jc w:val="both"/>
        <w:rPr>
          <w:rFonts w:ascii="Aptos Display" w:hAnsi="Aptos Display" w:cs="Arial"/>
          <w:sz w:val="20"/>
          <w:szCs w:val="20"/>
        </w:rPr>
      </w:pPr>
      <w:r w:rsidRPr="005124D1">
        <w:rPr>
          <w:rFonts w:ascii="Aptos Display" w:hAnsi="Aptos Display" w:cs="Arial"/>
          <w:sz w:val="20"/>
          <w:szCs w:val="20"/>
        </w:rPr>
        <w:t>jakoukoliv jinou změnu závazných předpisů, kromě Kvalifikované změny předpisů (dále jen „Obecná změna předpisů“).</w:t>
      </w:r>
    </w:p>
    <w:p w14:paraId="687805D6"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Poté, co bude posouzena změna závazných předpisů, Smluvní strany projednají stejným způsobem, to zn. konzultací, zejména následující:</w:t>
      </w:r>
    </w:p>
    <w:p w14:paraId="5F84CB1E"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nezbytné změny provozování Vodohospodářského majetku, které nastanou v důsledku takové změny;</w:t>
      </w:r>
    </w:p>
    <w:p w14:paraId="047118B7"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zda je třeba jakýmkoliv způsobem změnit tuto Smlouvu a v případě, že ano, do kdy taková změna bude provedena a kdo ji navrhne;</w:t>
      </w:r>
    </w:p>
    <w:p w14:paraId="01CDDDA8"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zda bude třeba Provozovateli poskytnout zproštění ve vztahu k některým závazkům Provozovatele vyplývajícím z této Smlouvy;</w:t>
      </w:r>
    </w:p>
    <w:p w14:paraId="51BD19D9"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zda v přímém důsledku implementace Obecné změny předpisů či Kvalifikované změny předpisů dojde ke zvýšení nákladů (investičních i provozních) či nedosažení výnosů Provozovatele;</w:t>
      </w:r>
    </w:p>
    <w:p w14:paraId="5E956CEE"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jaké investice jsou nutné pro implementaci Obecné změny předpisů či Kvalifikované změny předpisů učinit či jaké budou ušetřeny;</w:t>
      </w:r>
    </w:p>
    <w:p w14:paraId="2580C1CD" w14:textId="77777777"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jaká povolení budou potřeba pro implementaci Obecné změny předpisů či Kvalifikované změny předpisů; a</w:t>
      </w:r>
    </w:p>
    <w:p w14:paraId="5797990F" w14:textId="5CEBC461" w:rsidR="004A6D94" w:rsidRPr="005124D1" w:rsidRDefault="004A6D94" w:rsidP="00903902">
      <w:pPr>
        <w:numPr>
          <w:ilvl w:val="0"/>
          <w:numId w:val="22"/>
        </w:numPr>
        <w:spacing w:after="120"/>
        <w:ind w:left="851" w:hanging="425"/>
        <w:jc w:val="both"/>
        <w:rPr>
          <w:rFonts w:ascii="Aptos Display" w:hAnsi="Aptos Display" w:cs="Arial"/>
          <w:sz w:val="20"/>
          <w:szCs w:val="20"/>
        </w:rPr>
      </w:pPr>
      <w:r w:rsidRPr="005124D1">
        <w:rPr>
          <w:rFonts w:ascii="Aptos Display" w:hAnsi="Aptos Display" w:cs="Arial"/>
          <w:sz w:val="20"/>
          <w:szCs w:val="20"/>
        </w:rPr>
        <w:t xml:space="preserve">srovnání, jakým způsobem Obecná změna předpisů či Kvalifikovaná změna předpisů ovlivňuje ceny, které si účtují jiní dodavatelé služeb. </w:t>
      </w:r>
    </w:p>
    <w:p w14:paraId="6DD7A824"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Smluvní strany se v rámci výše uvedených jednání pokusí dohodnout na způsobu, kterým může provozovatel minimalizovat negativní důsledky Obecné změny předpisů či Kvalifikované změny předpisů (pokud takové negativní důsledky nastanou).</w:t>
      </w:r>
    </w:p>
    <w:p w14:paraId="055A692A"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V případě jakékoli změny závazných předpisů, jejichž ustanovení jsou zakotvena v této Smlouvě, jsou Smluvní strany povinny změnit či doplnit tuto Smlouvu tak, aby tato Smlouva odpovídala příslušné změně závazných předpisů.</w:t>
      </w:r>
    </w:p>
    <w:p w14:paraId="78811BF0" w14:textId="77777777" w:rsidR="004A6D94" w:rsidRPr="005124D1" w:rsidRDefault="004A6D94"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Provozovatel nese veškeré náklady na provádění změn v důsledku Obecných změn předpisů, za předpokladu, že Obecná změna předpisů nepředstavuje Kvalifikovanou změnu předpisů.</w:t>
      </w:r>
    </w:p>
    <w:p w14:paraId="0C19C26C" w14:textId="55FC714D" w:rsidR="004A6D94" w:rsidRPr="005124D1" w:rsidRDefault="002031A5" w:rsidP="00903902">
      <w:pPr>
        <w:numPr>
          <w:ilvl w:val="0"/>
          <w:numId w:val="29"/>
        </w:numPr>
        <w:autoSpaceDE w:val="0"/>
        <w:autoSpaceDN w:val="0"/>
        <w:adjustRightInd w:val="0"/>
        <w:spacing w:after="120"/>
        <w:jc w:val="both"/>
        <w:rPr>
          <w:rFonts w:ascii="Aptos Display" w:hAnsi="Aptos Display" w:cs="Arial"/>
          <w:sz w:val="20"/>
          <w:szCs w:val="20"/>
        </w:rPr>
      </w:pPr>
      <w:r w:rsidRPr="005124D1">
        <w:rPr>
          <w:rFonts w:ascii="Aptos Display" w:hAnsi="Aptos Display" w:cs="Arial"/>
          <w:sz w:val="20"/>
          <w:szCs w:val="20"/>
        </w:rPr>
        <w:t>Vlastník</w:t>
      </w:r>
      <w:r w:rsidR="004A6D94" w:rsidRPr="005124D1">
        <w:rPr>
          <w:rFonts w:ascii="Aptos Display" w:hAnsi="Aptos Display" w:cs="Arial"/>
          <w:sz w:val="20"/>
          <w:szCs w:val="20"/>
        </w:rPr>
        <w:t xml:space="preserve"> nebo odběratelé (dle rozhodnutí Vlastník</w:t>
      </w:r>
      <w:r w:rsidR="00B067DE" w:rsidRPr="005124D1">
        <w:rPr>
          <w:rFonts w:ascii="Aptos Display" w:hAnsi="Aptos Display" w:cs="Arial"/>
          <w:sz w:val="20"/>
          <w:szCs w:val="20"/>
        </w:rPr>
        <w:t>a</w:t>
      </w:r>
      <w:r w:rsidR="004A6D94" w:rsidRPr="005124D1">
        <w:rPr>
          <w:rFonts w:ascii="Aptos Display" w:hAnsi="Aptos Display" w:cs="Arial"/>
          <w:sz w:val="20"/>
          <w:szCs w:val="20"/>
        </w:rPr>
        <w:t>) nesou veškeré náklady (investiční i provozní) na provádění změn v důsledku Kvalifikovaných změn předpisů.</w:t>
      </w:r>
    </w:p>
    <w:p w14:paraId="7D8861F5" w14:textId="77777777" w:rsidR="00C672D8" w:rsidRDefault="00C672D8" w:rsidP="004A6D94">
      <w:pPr>
        <w:rPr>
          <w:rFonts w:ascii="Aptos Display" w:hAnsi="Aptos Display" w:cs="Arial"/>
          <w:sz w:val="20"/>
          <w:szCs w:val="20"/>
        </w:rPr>
      </w:pPr>
    </w:p>
    <w:p w14:paraId="16CA52C5" w14:textId="77777777" w:rsidR="00D9404A" w:rsidRPr="005124D1" w:rsidRDefault="00D9404A" w:rsidP="004A6D94">
      <w:pPr>
        <w:rPr>
          <w:rFonts w:ascii="Aptos Display" w:hAnsi="Aptos Display" w:cs="Arial"/>
          <w:sz w:val="20"/>
          <w:szCs w:val="20"/>
        </w:rPr>
      </w:pPr>
    </w:p>
    <w:p w14:paraId="0196F8EE" w14:textId="77777777" w:rsidR="004A6D94" w:rsidRPr="005124D1" w:rsidRDefault="004A6D94" w:rsidP="004A6D94">
      <w:pPr>
        <w:pStyle w:val="Nadpis1"/>
        <w:rPr>
          <w:rFonts w:ascii="Aptos Display" w:hAnsi="Aptos Display"/>
          <w:sz w:val="20"/>
          <w:szCs w:val="20"/>
        </w:rPr>
      </w:pPr>
      <w:bookmarkStart w:id="34" w:name="_Toc179971813"/>
      <w:r w:rsidRPr="005124D1">
        <w:rPr>
          <w:rFonts w:ascii="Aptos Display" w:hAnsi="Aptos Display"/>
          <w:sz w:val="20"/>
          <w:szCs w:val="20"/>
        </w:rPr>
        <w:t>Článek XXIV</w:t>
      </w:r>
      <w:r w:rsidRPr="005124D1">
        <w:rPr>
          <w:rFonts w:ascii="Aptos Display" w:hAnsi="Aptos Display"/>
          <w:sz w:val="20"/>
          <w:szCs w:val="20"/>
        </w:rPr>
        <w:br/>
        <w:t>Změny Smlouvy</w:t>
      </w:r>
      <w:bookmarkEnd w:id="34"/>
    </w:p>
    <w:p w14:paraId="17D87497" w14:textId="4EC65B91" w:rsidR="004A6D94" w:rsidRPr="005124D1" w:rsidRDefault="004A6D94" w:rsidP="00903902">
      <w:pPr>
        <w:numPr>
          <w:ilvl w:val="2"/>
          <w:numId w:val="16"/>
        </w:numPr>
        <w:tabs>
          <w:tab w:val="clear" w:pos="2340"/>
          <w:tab w:val="num" w:pos="360"/>
        </w:tabs>
        <w:autoSpaceDE w:val="0"/>
        <w:autoSpaceDN w:val="0"/>
        <w:adjustRightInd w:val="0"/>
        <w:spacing w:after="120"/>
        <w:ind w:left="360"/>
        <w:jc w:val="both"/>
        <w:rPr>
          <w:rFonts w:ascii="Aptos Display" w:hAnsi="Aptos Display" w:cs="Arial"/>
          <w:color w:val="000000"/>
          <w:sz w:val="20"/>
          <w:szCs w:val="20"/>
        </w:rPr>
      </w:pPr>
      <w:r w:rsidRPr="005124D1">
        <w:rPr>
          <w:rFonts w:ascii="Aptos Display" w:hAnsi="Aptos Display" w:cs="Arial"/>
          <w:color w:val="000000"/>
          <w:sz w:val="20"/>
          <w:szCs w:val="20"/>
        </w:rPr>
        <w:t>Jakékoliv doplňky, změny a úpravy Smlouvy mohou být provedeny formou dodatků</w:t>
      </w:r>
      <w:r w:rsidR="00C672D8" w:rsidRPr="005124D1">
        <w:rPr>
          <w:rFonts w:ascii="Aptos Display" w:hAnsi="Aptos Display" w:cs="Arial"/>
          <w:color w:val="000000"/>
          <w:sz w:val="20"/>
          <w:szCs w:val="20"/>
        </w:rPr>
        <w:t>,</w:t>
      </w:r>
      <w:r w:rsidRPr="005124D1">
        <w:rPr>
          <w:rFonts w:ascii="Aptos Display" w:hAnsi="Aptos Display" w:cs="Arial"/>
          <w:color w:val="000000"/>
          <w:sz w:val="20"/>
          <w:szCs w:val="20"/>
        </w:rPr>
        <w:t xml:space="preserve"> a to pouze písemně a musí být podepsány Smluvními stranami. Dodat</w:t>
      </w:r>
      <w:r w:rsidR="008D65C3">
        <w:rPr>
          <w:rFonts w:ascii="Aptos Display" w:hAnsi="Aptos Display" w:cs="Arial"/>
          <w:color w:val="000000"/>
          <w:sz w:val="20"/>
          <w:szCs w:val="20"/>
        </w:rPr>
        <w:t>e</w:t>
      </w:r>
      <w:r w:rsidRPr="005124D1">
        <w:rPr>
          <w:rFonts w:ascii="Aptos Display" w:hAnsi="Aptos Display" w:cs="Arial"/>
          <w:color w:val="000000"/>
          <w:sz w:val="20"/>
          <w:szCs w:val="20"/>
        </w:rPr>
        <w:t>k sml</w:t>
      </w:r>
      <w:r w:rsidR="008D65C3">
        <w:rPr>
          <w:rFonts w:ascii="Aptos Display" w:hAnsi="Aptos Display" w:cs="Arial"/>
          <w:color w:val="000000"/>
          <w:sz w:val="20"/>
          <w:szCs w:val="20"/>
        </w:rPr>
        <w:t>o</w:t>
      </w:r>
      <w:r w:rsidRPr="005124D1">
        <w:rPr>
          <w:rFonts w:ascii="Aptos Display" w:hAnsi="Aptos Display" w:cs="Arial"/>
          <w:color w:val="000000"/>
          <w:sz w:val="20"/>
          <w:szCs w:val="20"/>
        </w:rPr>
        <w:t>uv</w:t>
      </w:r>
      <w:r w:rsidR="008D65C3">
        <w:rPr>
          <w:rFonts w:ascii="Aptos Display" w:hAnsi="Aptos Display" w:cs="Arial"/>
          <w:color w:val="000000"/>
          <w:sz w:val="20"/>
          <w:szCs w:val="20"/>
        </w:rPr>
        <w:t>y</w:t>
      </w:r>
      <w:r w:rsidRPr="005124D1">
        <w:rPr>
          <w:rFonts w:ascii="Aptos Display" w:hAnsi="Aptos Display" w:cs="Arial"/>
          <w:color w:val="000000"/>
          <w:sz w:val="20"/>
          <w:szCs w:val="20"/>
        </w:rPr>
        <w:t xml:space="preserve"> bud</w:t>
      </w:r>
      <w:r w:rsidR="008D65C3">
        <w:rPr>
          <w:rFonts w:ascii="Aptos Display" w:hAnsi="Aptos Display" w:cs="Arial"/>
          <w:color w:val="000000"/>
          <w:sz w:val="20"/>
          <w:szCs w:val="20"/>
        </w:rPr>
        <w:t>e</w:t>
      </w:r>
      <w:r w:rsidRPr="005124D1">
        <w:rPr>
          <w:rFonts w:ascii="Aptos Display" w:hAnsi="Aptos Display" w:cs="Arial"/>
          <w:color w:val="000000"/>
          <w:sz w:val="20"/>
          <w:szCs w:val="20"/>
        </w:rPr>
        <w:t xml:space="preserve"> číslován vzestupnou řadou.</w:t>
      </w:r>
    </w:p>
    <w:p w14:paraId="65FD8C30" w14:textId="1549BE49" w:rsidR="004A6D94" w:rsidRPr="005124D1" w:rsidRDefault="004A6D94" w:rsidP="00903902">
      <w:pPr>
        <w:numPr>
          <w:ilvl w:val="2"/>
          <w:numId w:val="16"/>
        </w:numPr>
        <w:tabs>
          <w:tab w:val="clear" w:pos="2340"/>
        </w:tabs>
        <w:autoSpaceDE w:val="0"/>
        <w:autoSpaceDN w:val="0"/>
        <w:adjustRightInd w:val="0"/>
        <w:spacing w:after="120"/>
        <w:ind w:left="357" w:hanging="357"/>
        <w:jc w:val="both"/>
        <w:rPr>
          <w:rFonts w:ascii="Aptos Display" w:hAnsi="Aptos Display" w:cs="Arial"/>
          <w:color w:val="000000"/>
          <w:sz w:val="20"/>
          <w:szCs w:val="20"/>
        </w:rPr>
      </w:pPr>
      <w:r w:rsidRPr="005124D1">
        <w:rPr>
          <w:rFonts w:ascii="Aptos Display" w:hAnsi="Aptos Display" w:cs="Arial"/>
          <w:color w:val="000000"/>
          <w:sz w:val="20"/>
          <w:szCs w:val="20"/>
        </w:rPr>
        <w:t xml:space="preserve">Dodatek této Smlouvy </w:t>
      </w:r>
      <w:r w:rsidR="00F14784">
        <w:rPr>
          <w:rFonts w:ascii="Aptos Display" w:hAnsi="Aptos Display" w:cs="Arial"/>
          <w:color w:val="000000"/>
          <w:sz w:val="20"/>
          <w:szCs w:val="20"/>
        </w:rPr>
        <w:t xml:space="preserve">bude uzavřen </w:t>
      </w:r>
      <w:r w:rsidRPr="005124D1">
        <w:rPr>
          <w:rFonts w:ascii="Aptos Display" w:hAnsi="Aptos Display" w:cs="Arial"/>
          <w:color w:val="000000"/>
          <w:sz w:val="20"/>
          <w:szCs w:val="20"/>
        </w:rPr>
        <w:t>tehdy, jedná-li se o změnu Smlouvy v důsledku změny obecně právních předpisů, pokud se dotýkají zájmů Smluvních stran, a dále z jiných objektivně důležitých skutečností, které však jsou mimo vůli Smluvních stran. Pokud se Smluvní strany nedohodnou o změnách ve Smlouvě, bude o tomto sporu rozhodnuto postupem podle Článku XII této Smlouvy.</w:t>
      </w:r>
    </w:p>
    <w:p w14:paraId="4AF7EFC8" w14:textId="77777777" w:rsidR="004A6D94" w:rsidRPr="005124D1" w:rsidRDefault="004A6D94" w:rsidP="004A6D94">
      <w:pPr>
        <w:autoSpaceDE w:val="0"/>
        <w:autoSpaceDN w:val="0"/>
        <w:adjustRightInd w:val="0"/>
        <w:spacing w:after="120"/>
        <w:jc w:val="both"/>
        <w:rPr>
          <w:rFonts w:ascii="Aptos Display" w:hAnsi="Aptos Display" w:cs="Arial"/>
          <w:color w:val="000000"/>
          <w:sz w:val="20"/>
          <w:szCs w:val="20"/>
        </w:rPr>
      </w:pPr>
    </w:p>
    <w:p w14:paraId="2EA455A7" w14:textId="77777777" w:rsidR="00D9404A" w:rsidRDefault="00D9404A">
      <w:pPr>
        <w:spacing w:after="160" w:line="259" w:lineRule="auto"/>
        <w:rPr>
          <w:rFonts w:ascii="Aptos Display" w:hAnsi="Aptos Display" w:cs="Arial"/>
          <w:b/>
          <w:bCs/>
          <w:spacing w:val="8"/>
          <w:kern w:val="32"/>
          <w:sz w:val="20"/>
          <w:szCs w:val="20"/>
        </w:rPr>
      </w:pPr>
      <w:r>
        <w:rPr>
          <w:rFonts w:ascii="Aptos Display" w:hAnsi="Aptos Display"/>
          <w:sz w:val="20"/>
          <w:szCs w:val="20"/>
        </w:rPr>
        <w:br w:type="page"/>
      </w:r>
    </w:p>
    <w:p w14:paraId="0D6AF126" w14:textId="6AD5FEFE" w:rsidR="004A6D94" w:rsidRPr="005124D1" w:rsidRDefault="004A6D94" w:rsidP="00903902">
      <w:pPr>
        <w:pStyle w:val="Nadpis1"/>
        <w:rPr>
          <w:rFonts w:ascii="Aptos Display" w:hAnsi="Aptos Display"/>
          <w:sz w:val="20"/>
          <w:szCs w:val="20"/>
        </w:rPr>
      </w:pPr>
      <w:bookmarkStart w:id="35" w:name="_Toc179971814"/>
      <w:r w:rsidRPr="005124D1">
        <w:rPr>
          <w:rFonts w:ascii="Aptos Display" w:hAnsi="Aptos Display"/>
          <w:sz w:val="20"/>
          <w:szCs w:val="20"/>
        </w:rPr>
        <w:lastRenderedPageBreak/>
        <w:t>Článek XXV</w:t>
      </w:r>
      <w:r w:rsidRPr="005124D1">
        <w:rPr>
          <w:rFonts w:ascii="Aptos Display" w:hAnsi="Aptos Display"/>
          <w:sz w:val="20"/>
          <w:szCs w:val="20"/>
        </w:rPr>
        <w:br/>
        <w:t>Přílohy Smlouvy</w:t>
      </w:r>
      <w:bookmarkEnd w:id="35"/>
    </w:p>
    <w:p w14:paraId="791B5524" w14:textId="2467CE97" w:rsidR="004A6D94" w:rsidRPr="005124D1" w:rsidRDefault="004A6D94" w:rsidP="004A6D94">
      <w:pPr>
        <w:tabs>
          <w:tab w:val="left" w:pos="1418"/>
        </w:tabs>
        <w:autoSpaceDE w:val="0"/>
        <w:autoSpaceDN w:val="0"/>
        <w:adjustRightInd w:val="0"/>
        <w:spacing w:after="120"/>
        <w:jc w:val="both"/>
        <w:rPr>
          <w:rFonts w:ascii="Aptos Display" w:hAnsi="Aptos Display" w:cs="Arial"/>
          <w:color w:val="000000"/>
          <w:sz w:val="20"/>
          <w:szCs w:val="20"/>
        </w:rPr>
      </w:pPr>
      <w:r w:rsidRPr="005124D1">
        <w:rPr>
          <w:rFonts w:ascii="Aptos Display" w:hAnsi="Aptos Display" w:cs="Arial"/>
          <w:color w:val="000000"/>
          <w:sz w:val="20"/>
          <w:szCs w:val="20"/>
        </w:rPr>
        <w:t>Příloha č. 1</w:t>
      </w:r>
      <w:r w:rsidRPr="005124D1">
        <w:rPr>
          <w:rFonts w:ascii="Aptos Display" w:hAnsi="Aptos Display" w:cs="Arial"/>
          <w:color w:val="000000"/>
          <w:sz w:val="20"/>
          <w:szCs w:val="20"/>
        </w:rPr>
        <w:tab/>
        <w:t>Definice pojmů</w:t>
      </w:r>
    </w:p>
    <w:p w14:paraId="289E4B4D" w14:textId="3D6D3E6A" w:rsidR="004A6D94" w:rsidRPr="005124D1" w:rsidRDefault="004A6D94" w:rsidP="004A6D94">
      <w:pPr>
        <w:tabs>
          <w:tab w:val="left" w:pos="1418"/>
        </w:tabs>
        <w:autoSpaceDE w:val="0"/>
        <w:autoSpaceDN w:val="0"/>
        <w:adjustRightInd w:val="0"/>
        <w:spacing w:after="120"/>
        <w:rPr>
          <w:rFonts w:ascii="Aptos Display" w:hAnsi="Aptos Display" w:cs="Arial"/>
          <w:color w:val="000000"/>
          <w:sz w:val="20"/>
          <w:szCs w:val="20"/>
        </w:rPr>
      </w:pPr>
      <w:r w:rsidRPr="005124D1">
        <w:rPr>
          <w:rFonts w:ascii="Aptos Display" w:hAnsi="Aptos Display" w:cs="Arial"/>
          <w:color w:val="000000"/>
          <w:sz w:val="20"/>
          <w:szCs w:val="20"/>
        </w:rPr>
        <w:t xml:space="preserve">Příloha č. 2   </w:t>
      </w:r>
      <w:r w:rsidRPr="005124D1">
        <w:rPr>
          <w:rFonts w:ascii="Aptos Display" w:hAnsi="Aptos Display" w:cs="Arial"/>
          <w:color w:val="000000"/>
          <w:sz w:val="20"/>
          <w:szCs w:val="20"/>
        </w:rPr>
        <w:tab/>
        <w:t xml:space="preserve">Seznam Vodohospodářského majetku </w:t>
      </w:r>
    </w:p>
    <w:p w14:paraId="5BBBA150" w14:textId="317A2AAE" w:rsidR="004A6D94" w:rsidRPr="005124D1" w:rsidRDefault="004A6D94" w:rsidP="004A6D94">
      <w:pPr>
        <w:tabs>
          <w:tab w:val="left" w:pos="1418"/>
        </w:tabs>
        <w:autoSpaceDE w:val="0"/>
        <w:autoSpaceDN w:val="0"/>
        <w:adjustRightInd w:val="0"/>
        <w:spacing w:after="120"/>
        <w:ind w:left="1701" w:hanging="1701"/>
        <w:jc w:val="both"/>
        <w:rPr>
          <w:rFonts w:ascii="Aptos Display" w:hAnsi="Aptos Display" w:cs="Arial"/>
          <w:color w:val="000000"/>
          <w:sz w:val="20"/>
          <w:szCs w:val="20"/>
        </w:rPr>
      </w:pPr>
      <w:r w:rsidRPr="005124D1">
        <w:rPr>
          <w:rFonts w:ascii="Aptos Display" w:hAnsi="Aptos Display" w:cs="Arial"/>
          <w:color w:val="000000"/>
          <w:sz w:val="20"/>
          <w:szCs w:val="20"/>
        </w:rPr>
        <w:t xml:space="preserve">Příloha č. 3   </w:t>
      </w:r>
      <w:r w:rsidRPr="005124D1">
        <w:rPr>
          <w:rFonts w:ascii="Aptos Display" w:hAnsi="Aptos Display" w:cs="Arial"/>
          <w:color w:val="000000"/>
          <w:sz w:val="20"/>
          <w:szCs w:val="20"/>
        </w:rPr>
        <w:tab/>
        <w:t>Předpokládaná výše pachtovného</w:t>
      </w:r>
    </w:p>
    <w:p w14:paraId="482859D2" w14:textId="78C21B5E" w:rsidR="004A6D94" w:rsidRPr="005124D1" w:rsidRDefault="004A6D94" w:rsidP="004A6D94">
      <w:pPr>
        <w:autoSpaceDE w:val="0"/>
        <w:autoSpaceDN w:val="0"/>
        <w:adjustRightInd w:val="0"/>
        <w:spacing w:before="120"/>
        <w:ind w:left="1260" w:hanging="1260"/>
        <w:jc w:val="both"/>
        <w:rPr>
          <w:rFonts w:ascii="Aptos Display" w:hAnsi="Aptos Display" w:cs="Arial"/>
          <w:color w:val="000000"/>
          <w:sz w:val="20"/>
          <w:szCs w:val="20"/>
        </w:rPr>
      </w:pPr>
      <w:r w:rsidRPr="005124D1">
        <w:rPr>
          <w:rFonts w:ascii="Aptos Display" w:hAnsi="Aptos Display" w:cs="Arial"/>
          <w:color w:val="000000"/>
          <w:sz w:val="20"/>
          <w:szCs w:val="20"/>
        </w:rPr>
        <w:t xml:space="preserve">Příloha č. 4 </w:t>
      </w:r>
      <w:r w:rsidRPr="005124D1">
        <w:rPr>
          <w:rFonts w:ascii="Aptos Display" w:hAnsi="Aptos Display" w:cs="Arial"/>
          <w:color w:val="000000"/>
          <w:sz w:val="20"/>
          <w:szCs w:val="20"/>
        </w:rPr>
        <w:tab/>
        <w:t xml:space="preserve"> </w:t>
      </w:r>
      <w:r w:rsidRPr="005124D1">
        <w:rPr>
          <w:rFonts w:ascii="Aptos Display" w:hAnsi="Aptos Display" w:cs="Arial"/>
          <w:color w:val="000000"/>
          <w:sz w:val="20"/>
          <w:szCs w:val="20"/>
        </w:rPr>
        <w:tab/>
      </w:r>
      <w:r w:rsidR="00C672D8" w:rsidRPr="005124D1">
        <w:rPr>
          <w:rFonts w:ascii="Aptos Display" w:hAnsi="Aptos Display" w:cs="Arial"/>
          <w:color w:val="000000"/>
          <w:sz w:val="20"/>
          <w:szCs w:val="20"/>
        </w:rPr>
        <w:t>Zjednodušený finanční model (ZFM)</w:t>
      </w:r>
    </w:p>
    <w:p w14:paraId="3065041C" w14:textId="77777777" w:rsidR="00B067DE" w:rsidRPr="005124D1" w:rsidRDefault="004A6D94" w:rsidP="00D9404A">
      <w:pPr>
        <w:numPr>
          <w:ilvl w:val="0"/>
          <w:numId w:val="17"/>
        </w:numPr>
        <w:tabs>
          <w:tab w:val="clear" w:pos="2522"/>
        </w:tabs>
        <w:autoSpaceDE w:val="0"/>
        <w:autoSpaceDN w:val="0"/>
        <w:adjustRightInd w:val="0"/>
        <w:ind w:left="1800"/>
        <w:jc w:val="both"/>
        <w:rPr>
          <w:rFonts w:ascii="Aptos Display" w:hAnsi="Aptos Display" w:cs="Arial"/>
          <w:color w:val="000000"/>
          <w:sz w:val="20"/>
          <w:szCs w:val="20"/>
        </w:rPr>
      </w:pPr>
      <w:r w:rsidRPr="005124D1">
        <w:rPr>
          <w:rFonts w:ascii="Aptos Display" w:hAnsi="Aptos Display" w:cs="Arial"/>
          <w:color w:val="000000"/>
          <w:sz w:val="20"/>
          <w:szCs w:val="20"/>
        </w:rPr>
        <w:t>A Platební mechanismus</w:t>
      </w:r>
    </w:p>
    <w:p w14:paraId="10013590" w14:textId="7D3D9FD5" w:rsidR="00B067DE" w:rsidRPr="00870543" w:rsidRDefault="00B067DE" w:rsidP="00D9404A">
      <w:pPr>
        <w:numPr>
          <w:ilvl w:val="0"/>
          <w:numId w:val="17"/>
        </w:numPr>
        <w:tabs>
          <w:tab w:val="clear" w:pos="2522"/>
        </w:tabs>
        <w:autoSpaceDE w:val="0"/>
        <w:autoSpaceDN w:val="0"/>
        <w:adjustRightInd w:val="0"/>
        <w:ind w:left="1800"/>
        <w:jc w:val="both"/>
        <w:rPr>
          <w:rFonts w:ascii="Aptos Display" w:hAnsi="Aptos Display" w:cs="Arial"/>
          <w:color w:val="000000"/>
          <w:sz w:val="20"/>
          <w:szCs w:val="20"/>
        </w:rPr>
      </w:pPr>
      <w:r w:rsidRPr="005124D1">
        <w:rPr>
          <w:rFonts w:ascii="Aptos Display" w:hAnsi="Aptos Display" w:cs="Arial"/>
          <w:sz w:val="20"/>
          <w:szCs w:val="20"/>
        </w:rPr>
        <w:t xml:space="preserve">B. </w:t>
      </w:r>
      <w:r w:rsidRPr="005124D1">
        <w:rPr>
          <w:rFonts w:ascii="Aptos Display" w:hAnsi="Aptos Display" w:cs="Arial"/>
          <w:color w:val="000000"/>
          <w:sz w:val="20"/>
          <w:szCs w:val="20"/>
        </w:rPr>
        <w:t xml:space="preserve">Zjednodušený finanční model </w:t>
      </w:r>
      <w:r w:rsidRPr="005124D1">
        <w:rPr>
          <w:rFonts w:ascii="Aptos Display" w:hAnsi="Aptos Display" w:cs="Arial"/>
          <w:sz w:val="20"/>
          <w:szCs w:val="20"/>
        </w:rPr>
        <w:t>(v elektronické podobě)</w:t>
      </w:r>
    </w:p>
    <w:p w14:paraId="67053570" w14:textId="062591F5" w:rsidR="004A6D94" w:rsidRPr="005124D1" w:rsidRDefault="00B067DE" w:rsidP="00D9404A">
      <w:pPr>
        <w:numPr>
          <w:ilvl w:val="0"/>
          <w:numId w:val="17"/>
        </w:numPr>
        <w:tabs>
          <w:tab w:val="clear" w:pos="2522"/>
        </w:tabs>
        <w:autoSpaceDE w:val="0"/>
        <w:autoSpaceDN w:val="0"/>
        <w:adjustRightInd w:val="0"/>
        <w:ind w:left="1797" w:hanging="357"/>
        <w:jc w:val="both"/>
        <w:rPr>
          <w:rFonts w:ascii="Aptos Display" w:hAnsi="Aptos Display" w:cs="Arial"/>
          <w:color w:val="000000"/>
          <w:sz w:val="20"/>
          <w:szCs w:val="20"/>
        </w:rPr>
      </w:pPr>
      <w:r w:rsidRPr="005124D1">
        <w:rPr>
          <w:rFonts w:ascii="Aptos Display" w:hAnsi="Aptos Display" w:cs="Arial"/>
          <w:color w:val="000000"/>
          <w:sz w:val="20"/>
          <w:szCs w:val="20"/>
        </w:rPr>
        <w:t>C</w:t>
      </w:r>
      <w:r w:rsidR="004A6D94" w:rsidRPr="005124D1">
        <w:rPr>
          <w:rFonts w:ascii="Aptos Display" w:hAnsi="Aptos Display" w:cs="Arial"/>
          <w:color w:val="000000"/>
          <w:sz w:val="20"/>
          <w:szCs w:val="20"/>
        </w:rPr>
        <w:t xml:space="preserve">. </w:t>
      </w:r>
      <w:r w:rsidR="00C672D8" w:rsidRPr="005124D1">
        <w:rPr>
          <w:rFonts w:ascii="Aptos Display" w:hAnsi="Aptos Display" w:cs="Arial"/>
          <w:color w:val="000000"/>
          <w:sz w:val="20"/>
          <w:szCs w:val="20"/>
        </w:rPr>
        <w:t>Manuál ZFM</w:t>
      </w:r>
    </w:p>
    <w:p w14:paraId="4DDFEB78" w14:textId="638682BA" w:rsidR="004A6D94" w:rsidRPr="005124D1" w:rsidRDefault="004A6D94" w:rsidP="00D9404A">
      <w:pPr>
        <w:tabs>
          <w:tab w:val="left" w:pos="1418"/>
        </w:tabs>
        <w:autoSpaceDE w:val="0"/>
        <w:autoSpaceDN w:val="0"/>
        <w:adjustRightInd w:val="0"/>
        <w:spacing w:before="120" w:after="120"/>
        <w:ind w:left="1259" w:hanging="1259"/>
        <w:jc w:val="both"/>
        <w:rPr>
          <w:rFonts w:ascii="Aptos Display" w:hAnsi="Aptos Display" w:cs="Arial"/>
          <w:color w:val="000000"/>
          <w:sz w:val="20"/>
          <w:szCs w:val="20"/>
        </w:rPr>
      </w:pPr>
      <w:r w:rsidRPr="005124D1">
        <w:rPr>
          <w:rFonts w:ascii="Aptos Display" w:hAnsi="Aptos Display" w:cs="Arial"/>
          <w:color w:val="000000"/>
          <w:sz w:val="20"/>
          <w:szCs w:val="20"/>
        </w:rPr>
        <w:t>Příloha č. 5</w:t>
      </w:r>
      <w:r w:rsidR="00C672D8" w:rsidRPr="005124D1">
        <w:rPr>
          <w:rFonts w:ascii="Aptos Display" w:hAnsi="Aptos Display" w:cs="Arial"/>
          <w:color w:val="000000"/>
          <w:sz w:val="20"/>
          <w:szCs w:val="20"/>
        </w:rPr>
        <w:tab/>
      </w:r>
      <w:r w:rsidR="00903902" w:rsidRPr="005124D1">
        <w:rPr>
          <w:rFonts w:ascii="Aptos Display" w:hAnsi="Aptos Display" w:cs="Arial"/>
          <w:color w:val="000000"/>
          <w:sz w:val="20"/>
          <w:szCs w:val="20"/>
        </w:rPr>
        <w:t>Výkonové</w:t>
      </w:r>
      <w:r w:rsidRPr="005124D1">
        <w:rPr>
          <w:rFonts w:ascii="Aptos Display" w:hAnsi="Aptos Display" w:cs="Arial"/>
          <w:color w:val="000000"/>
          <w:sz w:val="20"/>
          <w:szCs w:val="20"/>
        </w:rPr>
        <w:t xml:space="preserve"> ukazatele při provozu a stanovení smluvních pokutových bodů</w:t>
      </w:r>
    </w:p>
    <w:p w14:paraId="22593602" w14:textId="6EE26E77" w:rsidR="004A6D94" w:rsidRPr="005124D1" w:rsidRDefault="004A6D94" w:rsidP="004A6D94">
      <w:pPr>
        <w:tabs>
          <w:tab w:val="left" w:pos="1418"/>
        </w:tabs>
        <w:autoSpaceDE w:val="0"/>
        <w:autoSpaceDN w:val="0"/>
        <w:adjustRightInd w:val="0"/>
        <w:spacing w:after="120"/>
        <w:ind w:left="1260" w:hanging="1260"/>
        <w:jc w:val="both"/>
        <w:rPr>
          <w:rFonts w:ascii="Aptos Display" w:hAnsi="Aptos Display" w:cs="Arial"/>
          <w:color w:val="000000"/>
          <w:sz w:val="20"/>
          <w:szCs w:val="20"/>
        </w:rPr>
      </w:pPr>
      <w:r w:rsidRPr="005124D1">
        <w:rPr>
          <w:rFonts w:ascii="Aptos Display" w:hAnsi="Aptos Display" w:cs="Arial"/>
          <w:color w:val="000000"/>
          <w:sz w:val="20"/>
          <w:szCs w:val="20"/>
        </w:rPr>
        <w:t>Příloha č. 6</w:t>
      </w:r>
      <w:r w:rsidR="00C672D8" w:rsidRPr="005124D1">
        <w:rPr>
          <w:rFonts w:ascii="Aptos Display" w:hAnsi="Aptos Display" w:cs="Arial"/>
          <w:color w:val="000000"/>
          <w:sz w:val="20"/>
          <w:szCs w:val="20"/>
        </w:rPr>
        <w:tab/>
      </w:r>
      <w:r w:rsidRPr="005124D1">
        <w:rPr>
          <w:rFonts w:ascii="Aptos Display" w:hAnsi="Aptos Display" w:cs="Arial"/>
          <w:color w:val="000000"/>
          <w:sz w:val="20"/>
          <w:szCs w:val="20"/>
        </w:rPr>
        <w:t>Demonstrativní výčet technických činností Provozovatele</w:t>
      </w:r>
    </w:p>
    <w:p w14:paraId="5379B548" w14:textId="3EC5D20C" w:rsidR="004A6D94" w:rsidRPr="005124D1" w:rsidRDefault="004A6D94" w:rsidP="004A6D94">
      <w:pPr>
        <w:tabs>
          <w:tab w:val="left" w:pos="1418"/>
        </w:tabs>
        <w:autoSpaceDE w:val="0"/>
        <w:autoSpaceDN w:val="0"/>
        <w:adjustRightInd w:val="0"/>
        <w:spacing w:after="120"/>
        <w:ind w:left="1260" w:hanging="1260"/>
        <w:jc w:val="both"/>
        <w:rPr>
          <w:rFonts w:ascii="Aptos Display" w:hAnsi="Aptos Display" w:cs="Arial"/>
          <w:color w:val="000000"/>
          <w:sz w:val="20"/>
          <w:szCs w:val="20"/>
        </w:rPr>
      </w:pPr>
      <w:r w:rsidRPr="005124D1">
        <w:rPr>
          <w:rFonts w:ascii="Aptos Display" w:hAnsi="Aptos Display" w:cs="Arial"/>
          <w:color w:val="000000"/>
          <w:sz w:val="20"/>
          <w:szCs w:val="20"/>
        </w:rPr>
        <w:t>Příloha č. 7</w:t>
      </w:r>
      <w:r w:rsidR="00C672D8" w:rsidRPr="005124D1">
        <w:rPr>
          <w:rFonts w:ascii="Aptos Display" w:hAnsi="Aptos Display" w:cs="Arial"/>
          <w:color w:val="000000"/>
          <w:sz w:val="20"/>
          <w:szCs w:val="20"/>
        </w:rPr>
        <w:tab/>
      </w:r>
      <w:r w:rsidRPr="005124D1">
        <w:rPr>
          <w:rFonts w:ascii="Aptos Display" w:hAnsi="Aptos Display" w:cs="Arial"/>
          <w:color w:val="000000"/>
          <w:sz w:val="20"/>
          <w:szCs w:val="20"/>
        </w:rPr>
        <w:t>Vzor Roční zprávy o stavu provozovaného Vodohospodářského majetku</w:t>
      </w:r>
    </w:p>
    <w:p w14:paraId="7F2C5ABA" w14:textId="129FDAC3" w:rsidR="004A6D94" w:rsidRPr="005124D1" w:rsidRDefault="004A6D94" w:rsidP="00832308">
      <w:pPr>
        <w:tabs>
          <w:tab w:val="left" w:pos="1418"/>
        </w:tabs>
        <w:autoSpaceDE w:val="0"/>
        <w:autoSpaceDN w:val="0"/>
        <w:adjustRightInd w:val="0"/>
        <w:spacing w:after="120"/>
        <w:ind w:left="1260" w:hanging="1260"/>
        <w:jc w:val="both"/>
        <w:rPr>
          <w:rFonts w:ascii="Aptos Display" w:hAnsi="Aptos Display" w:cs="Arial"/>
          <w:color w:val="000000"/>
          <w:sz w:val="20"/>
          <w:szCs w:val="20"/>
        </w:rPr>
      </w:pPr>
      <w:r w:rsidRPr="005124D1">
        <w:rPr>
          <w:rFonts w:ascii="Aptos Display" w:hAnsi="Aptos Display" w:cs="Arial"/>
          <w:color w:val="000000"/>
          <w:sz w:val="20"/>
          <w:szCs w:val="20"/>
        </w:rPr>
        <w:t>Příloha č. 8</w:t>
      </w:r>
      <w:r w:rsidR="00C672D8" w:rsidRPr="005124D1">
        <w:rPr>
          <w:rFonts w:ascii="Aptos Display" w:hAnsi="Aptos Display" w:cs="Arial"/>
          <w:color w:val="000000"/>
          <w:sz w:val="20"/>
          <w:szCs w:val="20"/>
        </w:rPr>
        <w:tab/>
      </w:r>
      <w:r w:rsidRPr="005124D1">
        <w:rPr>
          <w:rFonts w:ascii="Aptos Display" w:hAnsi="Aptos Display" w:cs="Arial"/>
          <w:color w:val="000000"/>
          <w:sz w:val="20"/>
          <w:szCs w:val="20"/>
        </w:rPr>
        <w:t>Vzor protokolu o technickém stavu Vodohospodářského majetku při jeho předání</w:t>
      </w:r>
    </w:p>
    <w:p w14:paraId="63A18E06" w14:textId="2005EFFE" w:rsidR="004A6D94" w:rsidRPr="005124D1" w:rsidRDefault="004A6D94" w:rsidP="00832308">
      <w:pPr>
        <w:tabs>
          <w:tab w:val="left" w:pos="1418"/>
        </w:tabs>
        <w:autoSpaceDE w:val="0"/>
        <w:autoSpaceDN w:val="0"/>
        <w:adjustRightInd w:val="0"/>
        <w:spacing w:after="120"/>
        <w:ind w:left="1260" w:hanging="1260"/>
        <w:jc w:val="both"/>
        <w:rPr>
          <w:rFonts w:ascii="Aptos Display" w:hAnsi="Aptos Display" w:cs="Arial"/>
          <w:color w:val="000000"/>
          <w:sz w:val="20"/>
          <w:szCs w:val="20"/>
        </w:rPr>
      </w:pPr>
      <w:r w:rsidRPr="005124D1">
        <w:rPr>
          <w:rFonts w:ascii="Aptos Display" w:hAnsi="Aptos Display" w:cs="Arial"/>
          <w:color w:val="000000"/>
          <w:sz w:val="20"/>
          <w:szCs w:val="20"/>
        </w:rPr>
        <w:t>Příloha č. 9</w:t>
      </w:r>
      <w:r w:rsidRPr="005124D1">
        <w:rPr>
          <w:rFonts w:ascii="Aptos Display" w:hAnsi="Aptos Display" w:cs="Arial"/>
          <w:color w:val="000000"/>
          <w:sz w:val="20"/>
          <w:szCs w:val="20"/>
        </w:rPr>
        <w:tab/>
        <w:t>Plán financování obnovy dle Modelu Udržitelnosti</w:t>
      </w:r>
    </w:p>
    <w:p w14:paraId="6F4B60AB" w14:textId="77777777" w:rsidR="004A6D94" w:rsidRPr="005124D1" w:rsidRDefault="004A6D94" w:rsidP="004A6D94">
      <w:pPr>
        <w:tabs>
          <w:tab w:val="left" w:pos="1418"/>
        </w:tabs>
        <w:autoSpaceDE w:val="0"/>
        <w:autoSpaceDN w:val="0"/>
        <w:adjustRightInd w:val="0"/>
        <w:spacing w:after="120"/>
        <w:ind w:left="1701" w:hanging="1701"/>
        <w:jc w:val="both"/>
        <w:rPr>
          <w:rFonts w:ascii="Aptos Display" w:hAnsi="Aptos Display" w:cs="Arial"/>
          <w:color w:val="000000"/>
          <w:sz w:val="20"/>
          <w:szCs w:val="20"/>
        </w:rPr>
      </w:pPr>
    </w:p>
    <w:p w14:paraId="7B3BF2B6" w14:textId="7176B969" w:rsidR="00650FAA" w:rsidRDefault="00650FAA">
      <w:pPr>
        <w:spacing w:after="160" w:line="259" w:lineRule="auto"/>
        <w:rPr>
          <w:rFonts w:ascii="Aptos Display" w:hAnsi="Aptos Display" w:cs="Arial"/>
          <w:b/>
          <w:bCs/>
          <w:spacing w:val="8"/>
          <w:kern w:val="32"/>
          <w:sz w:val="20"/>
          <w:szCs w:val="20"/>
        </w:rPr>
      </w:pPr>
    </w:p>
    <w:p w14:paraId="39C88438" w14:textId="77C27CD5" w:rsidR="004A6D94" w:rsidRPr="005124D1" w:rsidRDefault="004A6D94" w:rsidP="004A6D94">
      <w:pPr>
        <w:pStyle w:val="Nadpis1"/>
        <w:rPr>
          <w:rFonts w:ascii="Aptos Display" w:hAnsi="Aptos Display"/>
          <w:sz w:val="20"/>
          <w:szCs w:val="20"/>
        </w:rPr>
      </w:pPr>
      <w:bookmarkStart w:id="36" w:name="_Toc179971815"/>
      <w:r w:rsidRPr="005124D1">
        <w:rPr>
          <w:rFonts w:ascii="Aptos Display" w:hAnsi="Aptos Display"/>
          <w:sz w:val="20"/>
          <w:szCs w:val="20"/>
        </w:rPr>
        <w:t>Článek XXVI</w:t>
      </w:r>
      <w:bookmarkStart w:id="37" w:name="_Toc256938580"/>
      <w:bookmarkStart w:id="38" w:name="_Toc302997984"/>
      <w:r w:rsidRPr="005124D1">
        <w:rPr>
          <w:rFonts w:ascii="Aptos Display" w:hAnsi="Aptos Display"/>
          <w:sz w:val="20"/>
          <w:szCs w:val="20"/>
        </w:rPr>
        <w:br/>
        <w:t>Podpisy Smlouvy</w:t>
      </w:r>
      <w:bookmarkEnd w:id="36"/>
      <w:bookmarkEnd w:id="37"/>
      <w:bookmarkEnd w:id="38"/>
    </w:p>
    <w:p w14:paraId="5C853B2C" w14:textId="77777777" w:rsidR="004A6D94" w:rsidRPr="005124D1" w:rsidRDefault="004A6D94" w:rsidP="004A6D94">
      <w:pPr>
        <w:rPr>
          <w:rFonts w:ascii="Aptos Display" w:hAnsi="Aptos Display" w:cs="Arial"/>
          <w:sz w:val="20"/>
          <w:szCs w:val="20"/>
        </w:rPr>
      </w:pPr>
    </w:p>
    <w:p w14:paraId="7E3BF739" w14:textId="77777777" w:rsidR="004A6D94" w:rsidRPr="005124D1" w:rsidRDefault="004A6D94" w:rsidP="00903902">
      <w:pPr>
        <w:numPr>
          <w:ilvl w:val="0"/>
          <w:numId w:val="23"/>
        </w:numPr>
        <w:tabs>
          <w:tab w:val="clear" w:pos="1440"/>
          <w:tab w:val="num" w:pos="284"/>
        </w:tabs>
        <w:autoSpaceDE w:val="0"/>
        <w:autoSpaceDN w:val="0"/>
        <w:adjustRightInd w:val="0"/>
        <w:spacing w:after="120"/>
        <w:ind w:left="284" w:hanging="284"/>
        <w:jc w:val="both"/>
        <w:rPr>
          <w:rFonts w:ascii="Aptos Display" w:hAnsi="Aptos Display" w:cs="Arial"/>
          <w:color w:val="000000"/>
          <w:sz w:val="20"/>
          <w:szCs w:val="20"/>
        </w:rPr>
      </w:pPr>
      <w:r w:rsidRPr="005124D1">
        <w:rPr>
          <w:rFonts w:ascii="Aptos Display" w:hAnsi="Aptos Display" w:cs="Arial"/>
          <w:color w:val="000000"/>
          <w:sz w:val="20"/>
          <w:szCs w:val="20"/>
        </w:rPr>
        <w:t xml:space="preserve">Smlouva je vyhotovena ve čtyřech vyhotoveních v jazyce českém, přičemž Vlastník a Provozovatel obdrží po dvou vyhotoveních. </w:t>
      </w:r>
    </w:p>
    <w:p w14:paraId="5D8849A7" w14:textId="77777777" w:rsidR="004A6D94" w:rsidRPr="005124D1" w:rsidRDefault="004A6D94" w:rsidP="00903902">
      <w:pPr>
        <w:pStyle w:val="Odstavecseseznamem"/>
        <w:numPr>
          <w:ilvl w:val="0"/>
          <w:numId w:val="23"/>
        </w:numPr>
        <w:tabs>
          <w:tab w:val="clear" w:pos="1440"/>
          <w:tab w:val="num" w:pos="284"/>
        </w:tabs>
        <w:autoSpaceDE w:val="0"/>
        <w:autoSpaceDN w:val="0"/>
        <w:adjustRightInd w:val="0"/>
        <w:spacing w:before="120"/>
        <w:ind w:left="284" w:hanging="284"/>
        <w:jc w:val="both"/>
        <w:rPr>
          <w:rFonts w:ascii="Aptos Display" w:hAnsi="Aptos Display" w:cs="Arial"/>
          <w:color w:val="000000"/>
          <w:sz w:val="20"/>
          <w:szCs w:val="20"/>
        </w:rPr>
      </w:pPr>
      <w:r w:rsidRPr="005124D1">
        <w:rPr>
          <w:rFonts w:ascii="Aptos Display" w:hAnsi="Aptos Display" w:cs="Arial"/>
          <w:color w:val="000000"/>
          <w:sz w:val="20"/>
          <w:szCs w:val="20"/>
        </w:rPr>
        <w:t>Smluvní strany prohlašují, že veškerá ustanovení a podmínky této Smlouvy dohodly Smluvní strany svobodně, nikoli v tísni a na důkaz toho připojují svoje podpisy:</w:t>
      </w:r>
    </w:p>
    <w:p w14:paraId="4CCE7E28" w14:textId="77777777" w:rsidR="00832308" w:rsidRPr="005124D1" w:rsidRDefault="00832308" w:rsidP="004A6D94">
      <w:pPr>
        <w:autoSpaceDE w:val="0"/>
        <w:autoSpaceDN w:val="0"/>
        <w:adjustRightInd w:val="0"/>
        <w:spacing w:after="120"/>
        <w:ind w:left="1260" w:hanging="1260"/>
        <w:jc w:val="both"/>
        <w:rPr>
          <w:rFonts w:ascii="Aptos Display" w:hAnsi="Aptos Display" w:cs="Arial"/>
          <w:color w:val="000000"/>
          <w:sz w:val="20"/>
          <w:szCs w:val="20"/>
        </w:rPr>
      </w:pPr>
    </w:p>
    <w:p w14:paraId="01C4D648" w14:textId="16AD9F0A" w:rsidR="00832308" w:rsidRPr="00D9404A" w:rsidRDefault="00832308" w:rsidP="00D9404A">
      <w:pPr>
        <w:keepNext/>
        <w:keepLines/>
        <w:autoSpaceDE w:val="0"/>
        <w:autoSpaceDN w:val="0"/>
        <w:adjustRightInd w:val="0"/>
        <w:spacing w:before="120"/>
        <w:jc w:val="both"/>
        <w:rPr>
          <w:rFonts w:ascii="Aptos Display" w:hAnsi="Aptos Display" w:cs="Arial"/>
          <w:b/>
          <w:bC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AA4BBB" w:rsidRPr="005124D1" w14:paraId="2CE249CE" w14:textId="77777777" w:rsidTr="00AA4BBB">
        <w:tc>
          <w:tcPr>
            <w:tcW w:w="4697" w:type="dxa"/>
          </w:tcPr>
          <w:p w14:paraId="122BC4E0" w14:textId="2912FB40" w:rsidR="00AA4BBB" w:rsidRPr="005124D1" w:rsidRDefault="00D9404A" w:rsidP="00D9404A">
            <w:pPr>
              <w:tabs>
                <w:tab w:val="center" w:pos="2833"/>
                <w:tab w:val="center" w:pos="3541"/>
                <w:tab w:val="center" w:pos="4249"/>
                <w:tab w:val="center" w:pos="4957"/>
                <w:tab w:val="center" w:pos="7611"/>
              </w:tabs>
              <w:spacing w:line="259" w:lineRule="auto"/>
              <w:rPr>
                <w:rFonts w:ascii="Aptos Display" w:hAnsi="Aptos Display" w:cs="Arial"/>
                <w:b/>
                <w:sz w:val="20"/>
                <w:szCs w:val="20"/>
              </w:rPr>
            </w:pPr>
            <w:r w:rsidRPr="005124D1">
              <w:rPr>
                <w:rFonts w:ascii="Aptos Display" w:hAnsi="Aptos Display" w:cs="Arial"/>
                <w:b/>
                <w:bCs/>
                <w:sz w:val="20"/>
                <w:szCs w:val="20"/>
              </w:rPr>
              <w:t>Za Vlastníka:</w:t>
            </w:r>
          </w:p>
        </w:tc>
        <w:tc>
          <w:tcPr>
            <w:tcW w:w="4697" w:type="dxa"/>
          </w:tcPr>
          <w:p w14:paraId="342C91CE" w14:textId="4CCA1336" w:rsidR="00AA4BBB" w:rsidRPr="005124D1" w:rsidRDefault="00D9404A" w:rsidP="00D9404A">
            <w:pPr>
              <w:rPr>
                <w:rFonts w:ascii="Aptos Display" w:hAnsi="Aptos Display" w:cs="Arial"/>
                <w:b/>
                <w:sz w:val="20"/>
                <w:szCs w:val="20"/>
              </w:rPr>
            </w:pPr>
            <w:r>
              <w:rPr>
                <w:rFonts w:ascii="Aptos Display" w:hAnsi="Aptos Display" w:cs="Arial"/>
                <w:b/>
                <w:bCs/>
                <w:color w:val="000000"/>
                <w:sz w:val="20"/>
                <w:szCs w:val="20"/>
              </w:rPr>
              <w:t>Z</w:t>
            </w:r>
            <w:r w:rsidRPr="005124D1">
              <w:rPr>
                <w:rFonts w:ascii="Aptos Display" w:hAnsi="Aptos Display" w:cs="Arial"/>
                <w:b/>
                <w:bCs/>
                <w:color w:val="000000"/>
                <w:sz w:val="20"/>
                <w:szCs w:val="20"/>
              </w:rPr>
              <w:t>a Provozovatele:</w:t>
            </w:r>
          </w:p>
        </w:tc>
      </w:tr>
      <w:tr w:rsidR="00D9404A" w:rsidRPr="005124D1" w14:paraId="77734596" w14:textId="77777777" w:rsidTr="00D30080">
        <w:tc>
          <w:tcPr>
            <w:tcW w:w="4697" w:type="dxa"/>
          </w:tcPr>
          <w:p w14:paraId="3190C0D8"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p>
          <w:p w14:paraId="1942F05E"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380C0E15"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4A9ACDEB"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4184FD7E"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p>
          <w:p w14:paraId="25FD97A7"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p>
          <w:p w14:paraId="0CAFA315"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r w:rsidRPr="005124D1">
              <w:rPr>
                <w:rFonts w:ascii="Aptos Display" w:hAnsi="Aptos Display" w:cs="Arial"/>
                <w:sz w:val="20"/>
                <w:szCs w:val="20"/>
              </w:rPr>
              <w:t xml:space="preserve">……………………………………………  </w:t>
            </w:r>
            <w:r w:rsidRPr="005124D1">
              <w:rPr>
                <w:rFonts w:ascii="Aptos Display" w:hAnsi="Aptos Display" w:cs="Arial"/>
                <w:sz w:val="20"/>
                <w:szCs w:val="20"/>
              </w:rPr>
              <w:tab/>
              <w:t xml:space="preserve"> </w:t>
            </w:r>
            <w:r w:rsidRPr="005124D1">
              <w:rPr>
                <w:rFonts w:ascii="Aptos Display" w:hAnsi="Aptos Display" w:cs="Arial"/>
                <w:sz w:val="20"/>
                <w:szCs w:val="20"/>
              </w:rPr>
              <w:tab/>
              <w:t xml:space="preserve"> </w:t>
            </w:r>
          </w:p>
          <w:p w14:paraId="4910260F" w14:textId="34E6FD1E" w:rsidR="00D9404A" w:rsidRPr="005124D1" w:rsidRDefault="00420143" w:rsidP="00D30080">
            <w:pPr>
              <w:tabs>
                <w:tab w:val="center" w:pos="2833"/>
                <w:tab w:val="center" w:pos="3541"/>
                <w:tab w:val="center" w:pos="4249"/>
                <w:tab w:val="center" w:pos="4957"/>
                <w:tab w:val="center" w:pos="7611"/>
              </w:tabs>
              <w:spacing w:line="259" w:lineRule="auto"/>
              <w:jc w:val="center"/>
              <w:rPr>
                <w:rFonts w:ascii="Aptos Display" w:hAnsi="Aptos Display" w:cs="Arial"/>
                <w:b/>
                <w:sz w:val="20"/>
                <w:szCs w:val="20"/>
              </w:rPr>
            </w:pPr>
            <w:r w:rsidRPr="00420143">
              <w:rPr>
                <w:rFonts w:ascii="Aptos Display" w:hAnsi="Aptos Display" w:cs="Arial"/>
                <w:sz w:val="20"/>
                <w:szCs w:val="20"/>
              </w:rPr>
              <w:t>Michal Stark, starosta obce</w:t>
            </w:r>
          </w:p>
        </w:tc>
        <w:tc>
          <w:tcPr>
            <w:tcW w:w="4697" w:type="dxa"/>
          </w:tcPr>
          <w:p w14:paraId="0B90E797"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p>
          <w:p w14:paraId="51115309"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78D23102"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034EA81B"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6EB2C2C0" w14:textId="77777777" w:rsidR="00D9404A" w:rsidRDefault="00D9404A" w:rsidP="00D30080">
            <w:pPr>
              <w:tabs>
                <w:tab w:val="center" w:pos="4249"/>
                <w:tab w:val="center" w:pos="4957"/>
                <w:tab w:val="center" w:pos="7288"/>
              </w:tabs>
              <w:ind w:left="708"/>
              <w:rPr>
                <w:rFonts w:ascii="Aptos Display" w:hAnsi="Aptos Display" w:cs="Arial"/>
                <w:sz w:val="20"/>
                <w:szCs w:val="20"/>
              </w:rPr>
            </w:pPr>
          </w:p>
          <w:p w14:paraId="20AB6F8A" w14:textId="77777777" w:rsidR="00D9404A" w:rsidRPr="005124D1" w:rsidRDefault="00D9404A" w:rsidP="00D30080">
            <w:pPr>
              <w:tabs>
                <w:tab w:val="center" w:pos="4249"/>
                <w:tab w:val="center" w:pos="4957"/>
                <w:tab w:val="center" w:pos="7288"/>
              </w:tabs>
              <w:ind w:left="708"/>
              <w:rPr>
                <w:rFonts w:ascii="Aptos Display" w:hAnsi="Aptos Display" w:cs="Arial"/>
                <w:sz w:val="20"/>
                <w:szCs w:val="20"/>
              </w:rPr>
            </w:pPr>
          </w:p>
          <w:p w14:paraId="0A21CCDD" w14:textId="77777777" w:rsidR="00D9404A" w:rsidRPr="005124D1" w:rsidRDefault="00D9404A" w:rsidP="00D9404A">
            <w:pPr>
              <w:tabs>
                <w:tab w:val="center" w:pos="4249"/>
                <w:tab w:val="center" w:pos="4957"/>
                <w:tab w:val="center" w:pos="7288"/>
              </w:tabs>
              <w:jc w:val="center"/>
              <w:rPr>
                <w:rFonts w:ascii="Aptos Display" w:hAnsi="Aptos Display" w:cs="Arial"/>
                <w:sz w:val="20"/>
                <w:szCs w:val="20"/>
              </w:rPr>
            </w:pPr>
            <w:r w:rsidRPr="005124D1">
              <w:rPr>
                <w:rFonts w:ascii="Aptos Display" w:hAnsi="Aptos Display" w:cs="Arial"/>
                <w:sz w:val="20"/>
                <w:szCs w:val="20"/>
              </w:rPr>
              <w:t>……………………………………………</w:t>
            </w:r>
          </w:p>
          <w:p w14:paraId="6BE2D0DB" w14:textId="135673D0" w:rsidR="00D9404A" w:rsidRPr="005124D1" w:rsidRDefault="00D9404A" w:rsidP="00D9404A">
            <w:pPr>
              <w:jc w:val="center"/>
              <w:rPr>
                <w:rFonts w:ascii="Aptos Display" w:hAnsi="Aptos Display" w:cs="Arial"/>
                <w:b/>
                <w:sz w:val="20"/>
                <w:szCs w:val="20"/>
              </w:rPr>
            </w:pPr>
            <w:r>
              <w:rPr>
                <w:rFonts w:ascii="Aptos Display" w:hAnsi="Aptos Display" w:cs="Arial"/>
                <w:color w:val="000000"/>
                <w:sz w:val="20"/>
                <w:szCs w:val="20"/>
              </w:rPr>
              <w:t>j</w:t>
            </w:r>
            <w:r w:rsidRPr="005124D1">
              <w:rPr>
                <w:rFonts w:ascii="Aptos Display" w:hAnsi="Aptos Display" w:cs="Arial"/>
                <w:color w:val="000000"/>
                <w:sz w:val="20"/>
                <w:szCs w:val="20"/>
              </w:rPr>
              <w:t>méno, funkce</w:t>
            </w:r>
          </w:p>
        </w:tc>
      </w:tr>
    </w:tbl>
    <w:p w14:paraId="4135FDF6" w14:textId="1EC5E889" w:rsidR="00832308" w:rsidRPr="005124D1" w:rsidRDefault="00832308" w:rsidP="00367C77">
      <w:pPr>
        <w:tabs>
          <w:tab w:val="center" w:pos="2833"/>
          <w:tab w:val="center" w:pos="3541"/>
          <w:tab w:val="center" w:pos="4249"/>
          <w:tab w:val="center" w:pos="4957"/>
          <w:tab w:val="center" w:pos="7611"/>
        </w:tabs>
        <w:spacing w:line="259" w:lineRule="auto"/>
        <w:rPr>
          <w:rFonts w:ascii="Aptos Display" w:hAnsi="Aptos Display" w:cs="Arial"/>
          <w:sz w:val="20"/>
          <w:szCs w:val="20"/>
        </w:rPr>
      </w:pPr>
      <w:r w:rsidRPr="005124D1">
        <w:rPr>
          <w:rFonts w:ascii="Aptos Display" w:hAnsi="Aptos Display" w:cs="Arial"/>
          <w:b/>
          <w:sz w:val="20"/>
          <w:szCs w:val="20"/>
        </w:rPr>
        <w:tab/>
        <w:t xml:space="preserve"> </w:t>
      </w:r>
      <w:r w:rsidRPr="005124D1">
        <w:rPr>
          <w:rFonts w:ascii="Aptos Display" w:hAnsi="Aptos Display" w:cs="Arial"/>
          <w:b/>
          <w:sz w:val="20"/>
          <w:szCs w:val="20"/>
        </w:rPr>
        <w:tab/>
        <w:t xml:space="preserve"> </w:t>
      </w:r>
      <w:r w:rsidRPr="005124D1">
        <w:rPr>
          <w:rFonts w:ascii="Aptos Display" w:hAnsi="Aptos Display" w:cs="Arial"/>
          <w:b/>
          <w:sz w:val="20"/>
          <w:szCs w:val="20"/>
        </w:rPr>
        <w:tab/>
        <w:t xml:space="preserve"> </w:t>
      </w:r>
      <w:r w:rsidRPr="005124D1">
        <w:rPr>
          <w:rFonts w:ascii="Aptos Display" w:hAnsi="Aptos Display" w:cs="Arial"/>
          <w:b/>
          <w:sz w:val="20"/>
          <w:szCs w:val="20"/>
        </w:rPr>
        <w:tab/>
        <w:t xml:space="preserve"> </w:t>
      </w:r>
      <w:r w:rsidRPr="005124D1">
        <w:rPr>
          <w:rFonts w:ascii="Aptos Display" w:hAnsi="Aptos Display" w:cs="Arial"/>
          <w:b/>
          <w:sz w:val="20"/>
          <w:szCs w:val="20"/>
        </w:rPr>
        <w:tab/>
        <w:t xml:space="preserve"> </w:t>
      </w:r>
      <w:r w:rsidRPr="005124D1">
        <w:rPr>
          <w:rFonts w:ascii="Aptos Display" w:hAnsi="Aptos Display" w:cs="Arial"/>
          <w:sz w:val="20"/>
          <w:szCs w:val="20"/>
        </w:rPr>
        <w:t xml:space="preserve"> </w:t>
      </w:r>
    </w:p>
    <w:p w14:paraId="62A12EA8" w14:textId="6F836CFB" w:rsidR="00D17CC3" w:rsidRPr="005124D1" w:rsidRDefault="00D17CC3" w:rsidP="00367C77">
      <w:pPr>
        <w:rPr>
          <w:rFonts w:ascii="Aptos Display" w:hAnsi="Aptos Display"/>
        </w:rPr>
      </w:pPr>
    </w:p>
    <w:sectPr w:rsidR="00D17CC3" w:rsidRPr="005124D1" w:rsidSect="00D17CC3">
      <w:headerReference w:type="even" r:id="rId10"/>
      <w:headerReference w:type="default" r:id="rId11"/>
      <w:footerReference w:type="even" r:id="rId12"/>
      <w:footerReference w:type="default" r:id="rId13"/>
      <w:headerReference w:type="first" r:id="rId14"/>
      <w:pgSz w:w="12240" w:h="15840"/>
      <w:pgMar w:top="1134" w:right="1418" w:bottom="1418" w:left="1418" w:header="709" w:footer="709"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268A" w14:textId="77777777" w:rsidR="00254375" w:rsidRDefault="00254375">
      <w:r>
        <w:separator/>
      </w:r>
    </w:p>
  </w:endnote>
  <w:endnote w:type="continuationSeparator" w:id="0">
    <w:p w14:paraId="2DCD72ED" w14:textId="77777777" w:rsidR="00254375" w:rsidRDefault="0025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B1FF" w14:textId="77777777" w:rsidR="00E2212A" w:rsidRDefault="00E2212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F0529C" w14:textId="77777777" w:rsidR="00E2212A" w:rsidRDefault="00E2212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50998" w14:textId="77777777" w:rsidR="00E2212A" w:rsidRPr="00420143" w:rsidRDefault="00E2212A" w:rsidP="00D17CC3">
    <w:pPr>
      <w:pStyle w:val="Zpat"/>
      <w:framePr w:wrap="around" w:vAnchor="text" w:hAnchor="margin" w:xAlign="center" w:y="1"/>
      <w:tabs>
        <w:tab w:val="clear" w:pos="9072"/>
      </w:tabs>
      <w:jc w:val="center"/>
      <w:rPr>
        <w:rStyle w:val="slostrnky"/>
        <w:rFonts w:ascii="Aptos Display" w:hAnsi="Aptos Display" w:cs="Arial"/>
        <w:sz w:val="20"/>
        <w:szCs w:val="20"/>
      </w:rPr>
    </w:pPr>
    <w:r w:rsidRPr="00420143">
      <w:rPr>
        <w:rStyle w:val="slostrnky"/>
        <w:rFonts w:ascii="Aptos Display" w:hAnsi="Aptos Display" w:cs="Arial"/>
        <w:sz w:val="20"/>
        <w:szCs w:val="20"/>
      </w:rPr>
      <w:fldChar w:fldCharType="begin"/>
    </w:r>
    <w:r w:rsidRPr="00420143">
      <w:rPr>
        <w:rStyle w:val="slostrnky"/>
        <w:rFonts w:ascii="Aptos Display" w:hAnsi="Aptos Display" w:cs="Arial"/>
        <w:sz w:val="20"/>
        <w:szCs w:val="20"/>
      </w:rPr>
      <w:instrText xml:space="preserve">PAGE  </w:instrText>
    </w:r>
    <w:r w:rsidRPr="00420143">
      <w:rPr>
        <w:rStyle w:val="slostrnky"/>
        <w:rFonts w:ascii="Aptos Display" w:hAnsi="Aptos Display" w:cs="Arial"/>
        <w:sz w:val="20"/>
        <w:szCs w:val="20"/>
      </w:rPr>
      <w:fldChar w:fldCharType="separate"/>
    </w:r>
    <w:r w:rsidRPr="00420143">
      <w:rPr>
        <w:rStyle w:val="slostrnky"/>
        <w:rFonts w:ascii="Aptos Display" w:hAnsi="Aptos Display" w:cs="Arial"/>
        <w:noProof/>
        <w:sz w:val="20"/>
        <w:szCs w:val="20"/>
      </w:rPr>
      <w:t>5</w:t>
    </w:r>
    <w:r w:rsidRPr="00420143">
      <w:rPr>
        <w:rStyle w:val="slostrnky"/>
        <w:rFonts w:ascii="Aptos Display" w:hAnsi="Aptos Display" w:cs="Arial"/>
        <w:sz w:val="20"/>
        <w:szCs w:val="20"/>
      </w:rPr>
      <w:fldChar w:fldCharType="end"/>
    </w:r>
    <w:r w:rsidRPr="00420143">
      <w:rPr>
        <w:rStyle w:val="slostrnky"/>
        <w:rFonts w:ascii="Aptos Display" w:hAnsi="Aptos Display" w:cs="Arial"/>
        <w:sz w:val="20"/>
        <w:szCs w:val="20"/>
      </w:rPr>
      <w:t>/</w:t>
    </w:r>
    <w:r w:rsidRPr="00420143">
      <w:rPr>
        <w:rStyle w:val="slostrnky"/>
        <w:rFonts w:ascii="Aptos Display" w:hAnsi="Aptos Display" w:cs="Arial"/>
        <w:sz w:val="20"/>
        <w:szCs w:val="20"/>
      </w:rPr>
      <w:fldChar w:fldCharType="begin"/>
    </w:r>
    <w:r w:rsidRPr="00420143">
      <w:rPr>
        <w:rStyle w:val="slostrnky"/>
        <w:rFonts w:ascii="Aptos Display" w:hAnsi="Aptos Display" w:cs="Arial"/>
        <w:sz w:val="20"/>
        <w:szCs w:val="20"/>
      </w:rPr>
      <w:instrText xml:space="preserve"> NUMPAGES </w:instrText>
    </w:r>
    <w:r w:rsidRPr="00420143">
      <w:rPr>
        <w:rStyle w:val="slostrnky"/>
        <w:rFonts w:ascii="Aptos Display" w:hAnsi="Aptos Display" w:cs="Arial"/>
        <w:sz w:val="20"/>
        <w:szCs w:val="20"/>
      </w:rPr>
      <w:fldChar w:fldCharType="separate"/>
    </w:r>
    <w:r w:rsidRPr="00420143">
      <w:rPr>
        <w:rStyle w:val="slostrnky"/>
        <w:rFonts w:ascii="Aptos Display" w:hAnsi="Aptos Display" w:cs="Arial"/>
        <w:noProof/>
        <w:sz w:val="20"/>
        <w:szCs w:val="20"/>
      </w:rPr>
      <w:t>31</w:t>
    </w:r>
    <w:r w:rsidRPr="00420143">
      <w:rPr>
        <w:rStyle w:val="slostrnky"/>
        <w:rFonts w:ascii="Aptos Display" w:hAnsi="Aptos Display" w:cs="Arial"/>
        <w:sz w:val="20"/>
        <w:szCs w:val="20"/>
      </w:rPr>
      <w:fldChar w:fldCharType="end"/>
    </w:r>
  </w:p>
  <w:p w14:paraId="663DD173" w14:textId="77777777" w:rsidR="00E2212A" w:rsidRDefault="00E2212A" w:rsidP="00D17CC3">
    <w:pPr>
      <w:pStyle w:val="Zpat"/>
      <w:framePr w:wrap="around" w:vAnchor="text" w:hAnchor="margin" w:xAlign="center" w:y="1"/>
      <w:jc w:val="center"/>
      <w:rPr>
        <w:rStyle w:val="slostrnky"/>
      </w:rPr>
    </w:pPr>
  </w:p>
  <w:p w14:paraId="6C9922AF" w14:textId="77777777" w:rsidR="00E2212A" w:rsidRDefault="00E2212A" w:rsidP="00D17C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68AA6" w14:textId="77777777" w:rsidR="00254375" w:rsidRDefault="00254375">
      <w:r>
        <w:separator/>
      </w:r>
    </w:p>
  </w:footnote>
  <w:footnote w:type="continuationSeparator" w:id="0">
    <w:p w14:paraId="07F40DFA" w14:textId="77777777" w:rsidR="00254375" w:rsidRDefault="00254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6A77E" w14:textId="77777777" w:rsidR="00E2212A" w:rsidRDefault="00E2212A">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D84614B" w14:textId="77777777" w:rsidR="00E2212A" w:rsidRDefault="00E2212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A8E8" w14:textId="77777777" w:rsidR="00E2212A" w:rsidRDefault="00E2212A" w:rsidP="00D17CC3">
    <w:pPr>
      <w:pStyle w:val="Zhlav"/>
    </w:pPr>
  </w:p>
  <w:p w14:paraId="2F2AA645" w14:textId="77777777" w:rsidR="00E2212A" w:rsidRDefault="00E2212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14A47" w14:textId="77777777" w:rsidR="00E2212A" w:rsidRPr="00574F59" w:rsidRDefault="00E2212A" w:rsidP="00D17CC3">
    <w:pPr>
      <w:pStyle w:val="Zhlav"/>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7A9"/>
    <w:multiLevelType w:val="multilevel"/>
    <w:tmpl w:val="3E3CE8F8"/>
    <w:lvl w:ilvl="0">
      <w:start w:val="1"/>
      <w:numFmt w:val="decimal"/>
      <w:lvlText w:val="%1."/>
      <w:lvlJc w:val="left"/>
      <w:pPr>
        <w:tabs>
          <w:tab w:val="num" w:pos="360"/>
        </w:tabs>
        <w:ind w:left="36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15:restartNumberingAfterBreak="0">
    <w:nsid w:val="05C92E6C"/>
    <w:multiLevelType w:val="hybridMultilevel"/>
    <w:tmpl w:val="40F0A94C"/>
    <w:lvl w:ilvl="0" w:tplc="ABF8C2AA">
      <w:start w:val="1"/>
      <w:numFmt w:val="decimal"/>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7D774C"/>
    <w:multiLevelType w:val="hybridMultilevel"/>
    <w:tmpl w:val="C644C5CE"/>
    <w:lvl w:ilvl="0" w:tplc="0405000F">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7F7C00"/>
    <w:multiLevelType w:val="hybridMultilevel"/>
    <w:tmpl w:val="7F64B3B2"/>
    <w:lvl w:ilvl="0" w:tplc="BB58C198">
      <w:start w:val="1"/>
      <w:numFmt w:val="decimal"/>
      <w:lvlText w:val="%1."/>
      <w:lvlJc w:val="left"/>
      <w:pPr>
        <w:tabs>
          <w:tab w:val="num" w:pos="720"/>
        </w:tabs>
        <w:ind w:left="720" w:hanging="360"/>
      </w:pPr>
      <w:rPr>
        <w:rFonts w:hint="default"/>
        <w:color w:val="auto"/>
      </w:rPr>
    </w:lvl>
    <w:lvl w:ilvl="1" w:tplc="5CD6FBFE">
      <w:start w:val="1"/>
      <w:numFmt w:val="decimal"/>
      <w:lvlText w:val="(%2)"/>
      <w:lvlJc w:val="left"/>
      <w:pPr>
        <w:tabs>
          <w:tab w:val="num" w:pos="1440"/>
        </w:tabs>
        <w:ind w:left="1440" w:hanging="360"/>
      </w:pPr>
      <w:rPr>
        <w:rFonts w:hint="default"/>
        <w:i/>
      </w:rPr>
    </w:lvl>
    <w:lvl w:ilvl="2" w:tplc="F1503D70" w:tentative="1">
      <w:start w:val="1"/>
      <w:numFmt w:val="lowerRoman"/>
      <w:lvlText w:val="%3."/>
      <w:lvlJc w:val="right"/>
      <w:pPr>
        <w:tabs>
          <w:tab w:val="num" w:pos="2160"/>
        </w:tabs>
        <w:ind w:left="2160" w:hanging="180"/>
      </w:pPr>
    </w:lvl>
    <w:lvl w:ilvl="3" w:tplc="7C94D906" w:tentative="1">
      <w:start w:val="1"/>
      <w:numFmt w:val="decimal"/>
      <w:lvlText w:val="%4."/>
      <w:lvlJc w:val="left"/>
      <w:pPr>
        <w:tabs>
          <w:tab w:val="num" w:pos="2880"/>
        </w:tabs>
        <w:ind w:left="2880" w:hanging="360"/>
      </w:pPr>
    </w:lvl>
    <w:lvl w:ilvl="4" w:tplc="65E46F58" w:tentative="1">
      <w:start w:val="1"/>
      <w:numFmt w:val="lowerLetter"/>
      <w:lvlText w:val="%5."/>
      <w:lvlJc w:val="left"/>
      <w:pPr>
        <w:tabs>
          <w:tab w:val="num" w:pos="3600"/>
        </w:tabs>
        <w:ind w:left="3600" w:hanging="360"/>
      </w:pPr>
    </w:lvl>
    <w:lvl w:ilvl="5" w:tplc="E3B08DC6" w:tentative="1">
      <w:start w:val="1"/>
      <w:numFmt w:val="lowerRoman"/>
      <w:lvlText w:val="%6."/>
      <w:lvlJc w:val="right"/>
      <w:pPr>
        <w:tabs>
          <w:tab w:val="num" w:pos="4320"/>
        </w:tabs>
        <w:ind w:left="4320" w:hanging="180"/>
      </w:pPr>
    </w:lvl>
    <w:lvl w:ilvl="6" w:tplc="5770D76A" w:tentative="1">
      <w:start w:val="1"/>
      <w:numFmt w:val="decimal"/>
      <w:lvlText w:val="%7."/>
      <w:lvlJc w:val="left"/>
      <w:pPr>
        <w:tabs>
          <w:tab w:val="num" w:pos="5040"/>
        </w:tabs>
        <w:ind w:left="5040" w:hanging="360"/>
      </w:pPr>
    </w:lvl>
    <w:lvl w:ilvl="7" w:tplc="C00C2FFA" w:tentative="1">
      <w:start w:val="1"/>
      <w:numFmt w:val="lowerLetter"/>
      <w:lvlText w:val="%8."/>
      <w:lvlJc w:val="left"/>
      <w:pPr>
        <w:tabs>
          <w:tab w:val="num" w:pos="5760"/>
        </w:tabs>
        <w:ind w:left="5760" w:hanging="360"/>
      </w:pPr>
    </w:lvl>
    <w:lvl w:ilvl="8" w:tplc="DF321006" w:tentative="1">
      <w:start w:val="1"/>
      <w:numFmt w:val="lowerRoman"/>
      <w:lvlText w:val="%9."/>
      <w:lvlJc w:val="right"/>
      <w:pPr>
        <w:tabs>
          <w:tab w:val="num" w:pos="6480"/>
        </w:tabs>
        <w:ind w:left="6480" w:hanging="180"/>
      </w:pPr>
    </w:lvl>
  </w:abstractNum>
  <w:abstractNum w:abstractNumId="4" w15:restartNumberingAfterBreak="0">
    <w:nsid w:val="09C463AA"/>
    <w:multiLevelType w:val="hybridMultilevel"/>
    <w:tmpl w:val="85F69E40"/>
    <w:lvl w:ilvl="0" w:tplc="DACE9910">
      <w:start w:val="1"/>
      <w:numFmt w:val="lowerLetter"/>
      <w:lvlText w:val="%1)"/>
      <w:lvlJc w:val="left"/>
      <w:pPr>
        <w:tabs>
          <w:tab w:val="num" w:pos="1440"/>
        </w:tabs>
        <w:ind w:left="1440" w:hanging="360"/>
      </w:pPr>
      <w:rPr>
        <w:rFonts w:hint="default"/>
        <w:color w:val="auto"/>
      </w:rPr>
    </w:lvl>
    <w:lvl w:ilvl="1" w:tplc="63ECC66A"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B1379FB"/>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6" w15:restartNumberingAfterBreak="0">
    <w:nsid w:val="0FDC2EBF"/>
    <w:multiLevelType w:val="hybridMultilevel"/>
    <w:tmpl w:val="2A72B54E"/>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B258D"/>
    <w:multiLevelType w:val="hybridMultilevel"/>
    <w:tmpl w:val="8304C94C"/>
    <w:lvl w:ilvl="0" w:tplc="260E3FFE">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702011"/>
    <w:multiLevelType w:val="hybridMultilevel"/>
    <w:tmpl w:val="E92CF444"/>
    <w:lvl w:ilvl="0" w:tplc="64D47F74">
      <w:start w:val="1"/>
      <w:numFmt w:val="decimal"/>
      <w:lvlText w:val="%1."/>
      <w:lvlJc w:val="left"/>
      <w:pPr>
        <w:tabs>
          <w:tab w:val="num" w:pos="720"/>
        </w:tabs>
        <w:ind w:left="720" w:hanging="360"/>
      </w:pPr>
      <w:rPr>
        <w:rFonts w:cs="Times New Roman" w:hint="default"/>
        <w:b w:val="0"/>
        <w:i w:val="0"/>
        <w:color w:val="auto"/>
        <w:sz w:val="20"/>
        <w:szCs w:val="18"/>
      </w:rPr>
    </w:lvl>
    <w:lvl w:ilvl="1" w:tplc="04050003">
      <w:start w:val="1"/>
      <w:numFmt w:val="decimal"/>
      <w:lvlText w:val="%2."/>
      <w:lvlJc w:val="left"/>
      <w:pPr>
        <w:tabs>
          <w:tab w:val="num" w:pos="1440"/>
        </w:tabs>
        <w:ind w:left="1440" w:hanging="360"/>
      </w:pPr>
      <w:rPr>
        <w:rFonts w:cs="Times New Roman" w:hint="default"/>
        <w:b w:val="0"/>
        <w:i w:val="0"/>
        <w:sz w:val="24"/>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BD21A2"/>
    <w:multiLevelType w:val="hybridMultilevel"/>
    <w:tmpl w:val="8D128FBA"/>
    <w:lvl w:ilvl="0" w:tplc="3E908B38">
      <w:numFmt w:val="bullet"/>
      <w:lvlText w:val="-"/>
      <w:lvlJc w:val="left"/>
      <w:pPr>
        <w:tabs>
          <w:tab w:val="num" w:pos="720"/>
        </w:tabs>
        <w:ind w:left="720" w:hanging="360"/>
      </w:pPr>
      <w:rPr>
        <w:rFonts w:ascii="Times New Roman" w:eastAsia="Times New Roman" w:hAnsi="Times New Roman" w:hint="default"/>
        <w:color w:val="auto"/>
        <w:sz w:val="22"/>
      </w:rPr>
    </w:lvl>
    <w:lvl w:ilvl="1" w:tplc="24A2E58A">
      <w:start w:val="1"/>
      <w:numFmt w:val="decimal"/>
      <w:lvlText w:val="(%2)"/>
      <w:lvlJc w:val="left"/>
      <w:pPr>
        <w:tabs>
          <w:tab w:val="num" w:pos="1440"/>
        </w:tabs>
        <w:ind w:left="1440" w:hanging="360"/>
      </w:pPr>
      <w:rPr>
        <w:rFonts w:cs="Times New Roman" w:hint="default"/>
        <w:i/>
      </w:rPr>
    </w:lvl>
    <w:lvl w:ilvl="2" w:tplc="596C1432">
      <w:start w:val="1"/>
      <w:numFmt w:val="decimal"/>
      <w:lvlText w:val="%3."/>
      <w:lvlJc w:val="left"/>
      <w:pPr>
        <w:tabs>
          <w:tab w:val="num" w:pos="2340"/>
        </w:tabs>
        <w:ind w:left="2340" w:hanging="360"/>
      </w:pPr>
      <w:rPr>
        <w:rFonts w:cs="Times New Roman" w:hint="default"/>
      </w:rPr>
    </w:lvl>
    <w:lvl w:ilvl="3" w:tplc="A0A0AF9A" w:tentative="1">
      <w:start w:val="1"/>
      <w:numFmt w:val="decimal"/>
      <w:lvlText w:val="%4."/>
      <w:lvlJc w:val="left"/>
      <w:pPr>
        <w:tabs>
          <w:tab w:val="num" w:pos="2880"/>
        </w:tabs>
        <w:ind w:left="2880" w:hanging="360"/>
      </w:pPr>
      <w:rPr>
        <w:rFonts w:cs="Times New Roman"/>
      </w:rPr>
    </w:lvl>
    <w:lvl w:ilvl="4" w:tplc="3DA43E8E" w:tentative="1">
      <w:start w:val="1"/>
      <w:numFmt w:val="lowerLetter"/>
      <w:lvlText w:val="%5."/>
      <w:lvlJc w:val="left"/>
      <w:pPr>
        <w:tabs>
          <w:tab w:val="num" w:pos="3600"/>
        </w:tabs>
        <w:ind w:left="3600" w:hanging="360"/>
      </w:pPr>
      <w:rPr>
        <w:rFonts w:cs="Times New Roman"/>
      </w:rPr>
    </w:lvl>
    <w:lvl w:ilvl="5" w:tplc="42F88622" w:tentative="1">
      <w:start w:val="1"/>
      <w:numFmt w:val="lowerRoman"/>
      <w:lvlText w:val="%6."/>
      <w:lvlJc w:val="right"/>
      <w:pPr>
        <w:tabs>
          <w:tab w:val="num" w:pos="4320"/>
        </w:tabs>
        <w:ind w:left="4320" w:hanging="180"/>
      </w:pPr>
      <w:rPr>
        <w:rFonts w:cs="Times New Roman"/>
      </w:rPr>
    </w:lvl>
    <w:lvl w:ilvl="6" w:tplc="445C000E" w:tentative="1">
      <w:start w:val="1"/>
      <w:numFmt w:val="decimal"/>
      <w:lvlText w:val="%7."/>
      <w:lvlJc w:val="left"/>
      <w:pPr>
        <w:tabs>
          <w:tab w:val="num" w:pos="5040"/>
        </w:tabs>
        <w:ind w:left="5040" w:hanging="360"/>
      </w:pPr>
      <w:rPr>
        <w:rFonts w:cs="Times New Roman"/>
      </w:rPr>
    </w:lvl>
    <w:lvl w:ilvl="7" w:tplc="721E56C4" w:tentative="1">
      <w:start w:val="1"/>
      <w:numFmt w:val="lowerLetter"/>
      <w:lvlText w:val="%8."/>
      <w:lvlJc w:val="left"/>
      <w:pPr>
        <w:tabs>
          <w:tab w:val="num" w:pos="5760"/>
        </w:tabs>
        <w:ind w:left="5760" w:hanging="360"/>
      </w:pPr>
      <w:rPr>
        <w:rFonts w:cs="Times New Roman"/>
      </w:rPr>
    </w:lvl>
    <w:lvl w:ilvl="8" w:tplc="11508F78"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FD3424"/>
    <w:multiLevelType w:val="hybridMultilevel"/>
    <w:tmpl w:val="03F29250"/>
    <w:lvl w:ilvl="0" w:tplc="9274CE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F296C"/>
    <w:multiLevelType w:val="multilevel"/>
    <w:tmpl w:val="F4C86484"/>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206860B0"/>
    <w:multiLevelType w:val="hybridMultilevel"/>
    <w:tmpl w:val="70B42A90"/>
    <w:lvl w:ilvl="0" w:tplc="FFFFFFFF">
      <w:start w:val="1"/>
      <w:numFmt w:val="decimal"/>
      <w:lvlText w:val="%1."/>
      <w:lvlJc w:val="left"/>
      <w:pPr>
        <w:tabs>
          <w:tab w:val="num" w:pos="1440"/>
        </w:tabs>
        <w:ind w:left="144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EF5BEA"/>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0132FC"/>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15" w15:restartNumberingAfterBreak="0">
    <w:nsid w:val="29817DF7"/>
    <w:multiLevelType w:val="hybridMultilevel"/>
    <w:tmpl w:val="BF5479A8"/>
    <w:lvl w:ilvl="0" w:tplc="B2CCCE22">
      <w:start w:val="1"/>
      <w:numFmt w:val="decimal"/>
      <w:lvlText w:val="%1."/>
      <w:lvlJc w:val="left"/>
      <w:pPr>
        <w:tabs>
          <w:tab w:val="num" w:pos="1440"/>
        </w:tabs>
        <w:ind w:left="1440" w:hanging="360"/>
      </w:pPr>
      <w:rPr>
        <w:rFonts w:cs="Times New Roman" w:hint="default"/>
        <w:color w:val="auto"/>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243835"/>
    <w:multiLevelType w:val="multilevel"/>
    <w:tmpl w:val="86EC8CA8"/>
    <w:lvl w:ilvl="0">
      <w:start w:val="1"/>
      <w:numFmt w:val="decimal"/>
      <w:lvlText w:val="%1."/>
      <w:lvlJc w:val="left"/>
      <w:pPr>
        <w:tabs>
          <w:tab w:val="num" w:pos="720"/>
        </w:tabs>
        <w:ind w:left="720" w:hanging="360"/>
      </w:pPr>
      <w:rPr>
        <w:rFonts w:cs="Times New Roman" w:hint="default"/>
        <w:color w:val="auto"/>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330876FF"/>
    <w:multiLevelType w:val="hybridMultilevel"/>
    <w:tmpl w:val="D700A560"/>
    <w:lvl w:ilvl="0" w:tplc="826E2850">
      <w:start w:val="1"/>
      <w:numFmt w:val="decimal"/>
      <w:lvlText w:val="%1."/>
      <w:lvlJc w:val="left"/>
      <w:pPr>
        <w:tabs>
          <w:tab w:val="num" w:pos="1440"/>
        </w:tabs>
        <w:ind w:left="144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050C5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19" w15:restartNumberingAfterBreak="0">
    <w:nsid w:val="362C69AA"/>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A790021"/>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1E0759"/>
    <w:multiLevelType w:val="hybridMultilevel"/>
    <w:tmpl w:val="13B6A4EC"/>
    <w:lvl w:ilvl="0" w:tplc="A59E2FFC">
      <w:start w:val="1"/>
      <w:numFmt w:val="decimal"/>
      <w:lvlText w:val="%1."/>
      <w:lvlJc w:val="left"/>
      <w:pPr>
        <w:ind w:left="1440" w:hanging="360"/>
      </w:pPr>
      <w:rPr>
        <w:rFonts w:cs="Times New Roman" w:hint="default"/>
        <w:color w:val="auto"/>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44E54B63"/>
    <w:multiLevelType w:val="hybridMultilevel"/>
    <w:tmpl w:val="7F64B3B2"/>
    <w:lvl w:ilvl="0" w:tplc="8612C0FC">
      <w:start w:val="1"/>
      <w:numFmt w:val="decimal"/>
      <w:lvlText w:val="%1."/>
      <w:lvlJc w:val="left"/>
      <w:pPr>
        <w:tabs>
          <w:tab w:val="num" w:pos="720"/>
        </w:tabs>
        <w:ind w:left="720" w:hanging="360"/>
      </w:pPr>
      <w:rPr>
        <w:rFonts w:cs="Times New Roman" w:hint="default"/>
        <w:color w:val="auto"/>
      </w:rPr>
    </w:lvl>
    <w:lvl w:ilvl="1" w:tplc="2A8ED6F4">
      <w:start w:val="1"/>
      <w:numFmt w:val="decimal"/>
      <w:lvlText w:val="(%2)"/>
      <w:lvlJc w:val="left"/>
      <w:pPr>
        <w:tabs>
          <w:tab w:val="num" w:pos="1440"/>
        </w:tabs>
        <w:ind w:left="1440" w:hanging="360"/>
      </w:pPr>
      <w:rPr>
        <w:rFonts w:cs="Times New Roman" w:hint="default"/>
        <w:i/>
      </w:rPr>
    </w:lvl>
    <w:lvl w:ilvl="2" w:tplc="E506B19C" w:tentative="1">
      <w:start w:val="1"/>
      <w:numFmt w:val="lowerRoman"/>
      <w:lvlText w:val="%3."/>
      <w:lvlJc w:val="right"/>
      <w:pPr>
        <w:tabs>
          <w:tab w:val="num" w:pos="2160"/>
        </w:tabs>
        <w:ind w:left="2160" w:hanging="180"/>
      </w:pPr>
      <w:rPr>
        <w:rFonts w:cs="Times New Roman"/>
      </w:rPr>
    </w:lvl>
    <w:lvl w:ilvl="3" w:tplc="3F0E71B2" w:tentative="1">
      <w:start w:val="1"/>
      <w:numFmt w:val="decimal"/>
      <w:lvlText w:val="%4."/>
      <w:lvlJc w:val="left"/>
      <w:pPr>
        <w:tabs>
          <w:tab w:val="num" w:pos="2880"/>
        </w:tabs>
        <w:ind w:left="2880" w:hanging="360"/>
      </w:pPr>
      <w:rPr>
        <w:rFonts w:cs="Times New Roman"/>
      </w:rPr>
    </w:lvl>
    <w:lvl w:ilvl="4" w:tplc="2202028C" w:tentative="1">
      <w:start w:val="1"/>
      <w:numFmt w:val="lowerLetter"/>
      <w:lvlText w:val="%5."/>
      <w:lvlJc w:val="left"/>
      <w:pPr>
        <w:tabs>
          <w:tab w:val="num" w:pos="3600"/>
        </w:tabs>
        <w:ind w:left="3600" w:hanging="360"/>
      </w:pPr>
      <w:rPr>
        <w:rFonts w:cs="Times New Roman"/>
      </w:rPr>
    </w:lvl>
    <w:lvl w:ilvl="5" w:tplc="1BF0382E" w:tentative="1">
      <w:start w:val="1"/>
      <w:numFmt w:val="lowerRoman"/>
      <w:lvlText w:val="%6."/>
      <w:lvlJc w:val="right"/>
      <w:pPr>
        <w:tabs>
          <w:tab w:val="num" w:pos="4320"/>
        </w:tabs>
        <w:ind w:left="4320" w:hanging="180"/>
      </w:pPr>
      <w:rPr>
        <w:rFonts w:cs="Times New Roman"/>
      </w:rPr>
    </w:lvl>
    <w:lvl w:ilvl="6" w:tplc="993C373E" w:tentative="1">
      <w:start w:val="1"/>
      <w:numFmt w:val="decimal"/>
      <w:lvlText w:val="%7."/>
      <w:lvlJc w:val="left"/>
      <w:pPr>
        <w:tabs>
          <w:tab w:val="num" w:pos="5040"/>
        </w:tabs>
        <w:ind w:left="5040" w:hanging="360"/>
      </w:pPr>
      <w:rPr>
        <w:rFonts w:cs="Times New Roman"/>
      </w:rPr>
    </w:lvl>
    <w:lvl w:ilvl="7" w:tplc="8EA85272" w:tentative="1">
      <w:start w:val="1"/>
      <w:numFmt w:val="lowerLetter"/>
      <w:lvlText w:val="%8."/>
      <w:lvlJc w:val="left"/>
      <w:pPr>
        <w:tabs>
          <w:tab w:val="num" w:pos="5760"/>
        </w:tabs>
        <w:ind w:left="5760" w:hanging="360"/>
      </w:pPr>
      <w:rPr>
        <w:rFonts w:cs="Times New Roman"/>
      </w:rPr>
    </w:lvl>
    <w:lvl w:ilvl="8" w:tplc="385A4462"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E4536E"/>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24" w15:restartNumberingAfterBreak="0">
    <w:nsid w:val="486B03C2"/>
    <w:multiLevelType w:val="hybridMultilevel"/>
    <w:tmpl w:val="9C363776"/>
    <w:lvl w:ilvl="0" w:tplc="8C449286">
      <w:start w:val="1"/>
      <w:numFmt w:val="decimal"/>
      <w:lvlText w:val="%1."/>
      <w:lvlJc w:val="left"/>
      <w:pPr>
        <w:tabs>
          <w:tab w:val="num" w:pos="360"/>
        </w:tabs>
        <w:ind w:left="36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E92399"/>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A89228E"/>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8D3D2A"/>
    <w:multiLevelType w:val="hybridMultilevel"/>
    <w:tmpl w:val="685AE63C"/>
    <w:lvl w:ilvl="0" w:tplc="54607512">
      <w:start w:val="1"/>
      <w:numFmt w:val="decimal"/>
      <w:lvlText w:val="%1."/>
      <w:lvlJc w:val="left"/>
      <w:pPr>
        <w:tabs>
          <w:tab w:val="num" w:pos="1080"/>
        </w:tabs>
        <w:ind w:left="108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B241A0"/>
    <w:multiLevelType w:val="hybridMultilevel"/>
    <w:tmpl w:val="1F3EDA58"/>
    <w:lvl w:ilvl="0" w:tplc="DACE9910">
      <w:start w:val="1"/>
      <w:numFmt w:val="lowerLetter"/>
      <w:lvlText w:val="%1)"/>
      <w:lvlJc w:val="left"/>
      <w:pPr>
        <w:ind w:left="720" w:hanging="360"/>
      </w:pPr>
      <w:rPr>
        <w:rFonts w:hint="default"/>
      </w:rPr>
    </w:lvl>
    <w:lvl w:ilvl="1" w:tplc="F5741182">
      <w:start w:val="1"/>
      <w:numFmt w:val="lowerLetter"/>
      <w:lvlText w:val="%2)"/>
      <w:lvlJc w:val="left"/>
      <w:pPr>
        <w:ind w:left="1440" w:hanging="360"/>
      </w:pPr>
      <w:rPr>
        <w:rFonts w:ascii="Arial" w:eastAsia="Times New Roman" w:hAnsi="Arial" w:cs="Arial"/>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212C99"/>
    <w:multiLevelType w:val="hybridMultilevel"/>
    <w:tmpl w:val="70B42A90"/>
    <w:lvl w:ilvl="0" w:tplc="2D206E36">
      <w:start w:val="1"/>
      <w:numFmt w:val="decimal"/>
      <w:lvlText w:val="%1."/>
      <w:lvlJc w:val="left"/>
      <w:pPr>
        <w:tabs>
          <w:tab w:val="num" w:pos="1440"/>
        </w:tabs>
        <w:ind w:left="144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3551EB7"/>
    <w:multiLevelType w:val="hybridMultilevel"/>
    <w:tmpl w:val="7F566B14"/>
    <w:lvl w:ilvl="0" w:tplc="ED509376">
      <w:numFmt w:val="bullet"/>
      <w:lvlText w:val="-"/>
      <w:lvlJc w:val="left"/>
      <w:pPr>
        <w:tabs>
          <w:tab w:val="num" w:pos="720"/>
        </w:tabs>
        <w:ind w:left="720" w:hanging="360"/>
      </w:pPr>
      <w:rPr>
        <w:rFonts w:ascii="Arial" w:eastAsia="Times New Roman" w:hAnsi="Arial" w:hint="default"/>
      </w:rPr>
    </w:lvl>
    <w:lvl w:ilvl="1" w:tplc="A59E2FFC">
      <w:start w:val="1"/>
      <w:numFmt w:val="decimal"/>
      <w:lvlText w:val="%2."/>
      <w:lvlJc w:val="left"/>
      <w:pPr>
        <w:tabs>
          <w:tab w:val="num" w:pos="1440"/>
        </w:tabs>
        <w:ind w:left="1440" w:hanging="360"/>
      </w:pPr>
      <w:rPr>
        <w:rFonts w:cs="Times New Roman" w:hint="default"/>
        <w:color w:val="auto"/>
      </w:rPr>
    </w:lvl>
    <w:lvl w:ilvl="2" w:tplc="ED509376">
      <w:numFmt w:val="bullet"/>
      <w:lvlText w:val="-"/>
      <w:lvlJc w:val="left"/>
      <w:pPr>
        <w:tabs>
          <w:tab w:val="num" w:pos="2160"/>
        </w:tabs>
        <w:ind w:left="2160" w:hanging="360"/>
      </w:pPr>
      <w:rPr>
        <w:rFonts w:ascii="Arial" w:eastAsia="Times New Roman" w:hAnsi="Arial"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D0E85"/>
    <w:multiLevelType w:val="multilevel"/>
    <w:tmpl w:val="CE82DF3A"/>
    <w:lvl w:ilvl="0">
      <w:start w:val="1"/>
      <w:numFmt w:val="decimal"/>
      <w:lvlText w:val="%1."/>
      <w:lvlJc w:val="left"/>
      <w:pPr>
        <w:tabs>
          <w:tab w:val="num" w:pos="720"/>
        </w:tabs>
        <w:ind w:left="720" w:hanging="360"/>
      </w:pPr>
      <w:rPr>
        <w:rFonts w:cs="Times New Roman" w:hint="default"/>
        <w:color w:val="auto"/>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4825883"/>
    <w:multiLevelType w:val="hybridMultilevel"/>
    <w:tmpl w:val="CA6050FE"/>
    <w:lvl w:ilvl="0" w:tplc="2D206E36">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6A12F99"/>
    <w:multiLevelType w:val="hybridMultilevel"/>
    <w:tmpl w:val="960A6806"/>
    <w:lvl w:ilvl="0" w:tplc="0405000F">
      <w:start w:val="1"/>
      <w:numFmt w:val="decimal"/>
      <w:lvlText w:val="%1."/>
      <w:lvlJc w:val="left"/>
      <w:pPr>
        <w:tabs>
          <w:tab w:val="num" w:pos="2880"/>
        </w:tabs>
        <w:ind w:left="288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83F2AA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35" w15:restartNumberingAfterBreak="0">
    <w:nsid w:val="58AF0816"/>
    <w:multiLevelType w:val="multilevel"/>
    <w:tmpl w:val="4A64346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ACC12C5"/>
    <w:multiLevelType w:val="hybridMultilevel"/>
    <w:tmpl w:val="68E6AAFE"/>
    <w:lvl w:ilvl="0" w:tplc="B2CCCE22">
      <w:start w:val="1"/>
      <w:numFmt w:val="decimal"/>
      <w:lvlText w:val="%1."/>
      <w:lvlJc w:val="left"/>
      <w:pPr>
        <w:tabs>
          <w:tab w:val="num" w:pos="1440"/>
        </w:tabs>
        <w:ind w:left="144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020050E"/>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38" w15:restartNumberingAfterBreak="0">
    <w:nsid w:val="6DD02582"/>
    <w:multiLevelType w:val="hybridMultilevel"/>
    <w:tmpl w:val="2E1E94B4"/>
    <w:lvl w:ilvl="0" w:tplc="ED509376">
      <w:start w:val="1"/>
      <w:numFmt w:val="decimal"/>
      <w:lvlText w:val="%1."/>
      <w:lvlJc w:val="left"/>
      <w:pPr>
        <w:tabs>
          <w:tab w:val="num" w:pos="1080"/>
        </w:tabs>
        <w:ind w:left="1080" w:hanging="360"/>
      </w:pPr>
      <w:rPr>
        <w:rFonts w:cs="Times New Roman" w:hint="default"/>
        <w:color w:val="auto"/>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04B474D"/>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0" w15:restartNumberingAfterBreak="0">
    <w:nsid w:val="78232EE0"/>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1" w15:restartNumberingAfterBreak="0">
    <w:nsid w:val="7827307C"/>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2" w15:restartNumberingAfterBreak="0">
    <w:nsid w:val="784375D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3" w15:restartNumberingAfterBreak="0">
    <w:nsid w:val="7A822704"/>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4" w15:restartNumberingAfterBreak="0">
    <w:nsid w:val="7EFE1F52"/>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5" w15:restartNumberingAfterBreak="0">
    <w:nsid w:val="7F1642E6"/>
    <w:multiLevelType w:val="hybridMultilevel"/>
    <w:tmpl w:val="628AC922"/>
    <w:lvl w:ilvl="0" w:tplc="ED509376">
      <w:numFmt w:val="bullet"/>
      <w:lvlText w:val="-"/>
      <w:lvlJc w:val="left"/>
      <w:pPr>
        <w:tabs>
          <w:tab w:val="num" w:pos="2522"/>
        </w:tabs>
        <w:ind w:left="2522" w:hanging="360"/>
      </w:pPr>
      <w:rPr>
        <w:rFonts w:ascii="Arial" w:eastAsia="Times New Roman" w:hAnsi="Arial" w:hint="default"/>
      </w:rPr>
    </w:lvl>
    <w:lvl w:ilvl="1" w:tplc="0405000F">
      <w:start w:val="1"/>
      <w:numFmt w:val="bullet"/>
      <w:lvlText w:val="o"/>
      <w:lvlJc w:val="left"/>
      <w:pPr>
        <w:tabs>
          <w:tab w:val="num" w:pos="3242"/>
        </w:tabs>
        <w:ind w:left="3242" w:hanging="360"/>
      </w:pPr>
      <w:rPr>
        <w:rFonts w:ascii="Courier New" w:hAnsi="Courier New" w:hint="default"/>
      </w:rPr>
    </w:lvl>
    <w:lvl w:ilvl="2" w:tplc="04050005" w:tentative="1">
      <w:start w:val="1"/>
      <w:numFmt w:val="bullet"/>
      <w:lvlText w:val=""/>
      <w:lvlJc w:val="left"/>
      <w:pPr>
        <w:tabs>
          <w:tab w:val="num" w:pos="3962"/>
        </w:tabs>
        <w:ind w:left="3962" w:hanging="360"/>
      </w:pPr>
      <w:rPr>
        <w:rFonts w:ascii="Wingdings" w:hAnsi="Wingdings" w:hint="default"/>
      </w:rPr>
    </w:lvl>
    <w:lvl w:ilvl="3" w:tplc="04050001" w:tentative="1">
      <w:start w:val="1"/>
      <w:numFmt w:val="bullet"/>
      <w:lvlText w:val=""/>
      <w:lvlJc w:val="left"/>
      <w:pPr>
        <w:tabs>
          <w:tab w:val="num" w:pos="4682"/>
        </w:tabs>
        <w:ind w:left="4682" w:hanging="360"/>
      </w:pPr>
      <w:rPr>
        <w:rFonts w:ascii="Symbol" w:hAnsi="Symbol" w:hint="default"/>
      </w:rPr>
    </w:lvl>
    <w:lvl w:ilvl="4" w:tplc="04050003" w:tentative="1">
      <w:start w:val="1"/>
      <w:numFmt w:val="bullet"/>
      <w:lvlText w:val="o"/>
      <w:lvlJc w:val="left"/>
      <w:pPr>
        <w:tabs>
          <w:tab w:val="num" w:pos="5402"/>
        </w:tabs>
        <w:ind w:left="5402" w:hanging="360"/>
      </w:pPr>
      <w:rPr>
        <w:rFonts w:ascii="Courier New" w:hAnsi="Courier New" w:hint="default"/>
      </w:rPr>
    </w:lvl>
    <w:lvl w:ilvl="5" w:tplc="04050005" w:tentative="1">
      <w:start w:val="1"/>
      <w:numFmt w:val="bullet"/>
      <w:lvlText w:val=""/>
      <w:lvlJc w:val="left"/>
      <w:pPr>
        <w:tabs>
          <w:tab w:val="num" w:pos="6122"/>
        </w:tabs>
        <w:ind w:left="6122" w:hanging="360"/>
      </w:pPr>
      <w:rPr>
        <w:rFonts w:ascii="Wingdings" w:hAnsi="Wingdings" w:hint="default"/>
      </w:rPr>
    </w:lvl>
    <w:lvl w:ilvl="6" w:tplc="04050001" w:tentative="1">
      <w:start w:val="1"/>
      <w:numFmt w:val="bullet"/>
      <w:lvlText w:val=""/>
      <w:lvlJc w:val="left"/>
      <w:pPr>
        <w:tabs>
          <w:tab w:val="num" w:pos="6842"/>
        </w:tabs>
        <w:ind w:left="6842" w:hanging="360"/>
      </w:pPr>
      <w:rPr>
        <w:rFonts w:ascii="Symbol" w:hAnsi="Symbol" w:hint="default"/>
      </w:rPr>
    </w:lvl>
    <w:lvl w:ilvl="7" w:tplc="04050003" w:tentative="1">
      <w:start w:val="1"/>
      <w:numFmt w:val="bullet"/>
      <w:lvlText w:val="o"/>
      <w:lvlJc w:val="left"/>
      <w:pPr>
        <w:tabs>
          <w:tab w:val="num" w:pos="7562"/>
        </w:tabs>
        <w:ind w:left="7562" w:hanging="360"/>
      </w:pPr>
      <w:rPr>
        <w:rFonts w:ascii="Courier New" w:hAnsi="Courier New" w:hint="default"/>
      </w:rPr>
    </w:lvl>
    <w:lvl w:ilvl="8" w:tplc="04050005" w:tentative="1">
      <w:start w:val="1"/>
      <w:numFmt w:val="bullet"/>
      <w:lvlText w:val=""/>
      <w:lvlJc w:val="left"/>
      <w:pPr>
        <w:tabs>
          <w:tab w:val="num" w:pos="8282"/>
        </w:tabs>
        <w:ind w:left="8282" w:hanging="360"/>
      </w:pPr>
      <w:rPr>
        <w:rFonts w:ascii="Wingdings" w:hAnsi="Wingdings" w:hint="default"/>
      </w:rPr>
    </w:lvl>
  </w:abstractNum>
  <w:abstractNum w:abstractNumId="46" w15:restartNumberingAfterBreak="0">
    <w:nsid w:val="7FD146BC"/>
    <w:multiLevelType w:val="hybridMultilevel"/>
    <w:tmpl w:val="A198D0AE"/>
    <w:lvl w:ilvl="0" w:tplc="04050017">
      <w:start w:val="1"/>
      <w:numFmt w:val="lowerLetter"/>
      <w:lvlText w:val="%1)"/>
      <w:lvlJc w:val="left"/>
      <w:pPr>
        <w:ind w:left="1980" w:hanging="360"/>
      </w:pPr>
      <w:rPr>
        <w:rFonts w:hint="default"/>
      </w:rPr>
    </w:lvl>
    <w:lvl w:ilvl="1" w:tplc="FFFFFFFF" w:tentative="1">
      <w:start w:val="1"/>
      <w:numFmt w:val="lowerLetter"/>
      <w:lvlText w:val="%2."/>
      <w:lvlJc w:val="left"/>
      <w:pPr>
        <w:ind w:left="2700" w:hanging="360"/>
      </w:pPr>
      <w:rPr>
        <w:rFonts w:cs="Times New Roman"/>
      </w:rPr>
    </w:lvl>
    <w:lvl w:ilvl="2" w:tplc="FFFFFFFF" w:tentative="1">
      <w:start w:val="1"/>
      <w:numFmt w:val="lowerRoman"/>
      <w:lvlText w:val="%3."/>
      <w:lvlJc w:val="right"/>
      <w:pPr>
        <w:ind w:left="3420" w:hanging="180"/>
      </w:pPr>
      <w:rPr>
        <w:rFonts w:cs="Times New Roman"/>
      </w:rPr>
    </w:lvl>
    <w:lvl w:ilvl="3" w:tplc="FFFFFFFF" w:tentative="1">
      <w:start w:val="1"/>
      <w:numFmt w:val="decimal"/>
      <w:lvlText w:val="%4."/>
      <w:lvlJc w:val="left"/>
      <w:pPr>
        <w:ind w:left="4140" w:hanging="360"/>
      </w:pPr>
      <w:rPr>
        <w:rFonts w:cs="Times New Roman"/>
      </w:rPr>
    </w:lvl>
    <w:lvl w:ilvl="4" w:tplc="FFFFFFFF" w:tentative="1">
      <w:start w:val="1"/>
      <w:numFmt w:val="lowerLetter"/>
      <w:lvlText w:val="%5."/>
      <w:lvlJc w:val="left"/>
      <w:pPr>
        <w:ind w:left="4860" w:hanging="360"/>
      </w:pPr>
      <w:rPr>
        <w:rFonts w:cs="Times New Roman"/>
      </w:rPr>
    </w:lvl>
    <w:lvl w:ilvl="5" w:tplc="FFFFFFFF" w:tentative="1">
      <w:start w:val="1"/>
      <w:numFmt w:val="lowerRoman"/>
      <w:lvlText w:val="%6."/>
      <w:lvlJc w:val="right"/>
      <w:pPr>
        <w:ind w:left="5580" w:hanging="180"/>
      </w:pPr>
      <w:rPr>
        <w:rFonts w:cs="Times New Roman"/>
      </w:rPr>
    </w:lvl>
    <w:lvl w:ilvl="6" w:tplc="FFFFFFFF" w:tentative="1">
      <w:start w:val="1"/>
      <w:numFmt w:val="decimal"/>
      <w:lvlText w:val="%7."/>
      <w:lvlJc w:val="left"/>
      <w:pPr>
        <w:ind w:left="6300" w:hanging="360"/>
      </w:pPr>
      <w:rPr>
        <w:rFonts w:cs="Times New Roman"/>
      </w:rPr>
    </w:lvl>
    <w:lvl w:ilvl="7" w:tplc="FFFFFFFF" w:tentative="1">
      <w:start w:val="1"/>
      <w:numFmt w:val="lowerLetter"/>
      <w:lvlText w:val="%8."/>
      <w:lvlJc w:val="left"/>
      <w:pPr>
        <w:ind w:left="7020" w:hanging="360"/>
      </w:pPr>
      <w:rPr>
        <w:rFonts w:cs="Times New Roman"/>
      </w:rPr>
    </w:lvl>
    <w:lvl w:ilvl="8" w:tplc="FFFFFFFF" w:tentative="1">
      <w:start w:val="1"/>
      <w:numFmt w:val="lowerRoman"/>
      <w:lvlText w:val="%9."/>
      <w:lvlJc w:val="right"/>
      <w:pPr>
        <w:ind w:left="7740" w:hanging="180"/>
      </w:pPr>
      <w:rPr>
        <w:rFonts w:cs="Times New Roman"/>
      </w:rPr>
    </w:lvl>
  </w:abstractNum>
  <w:num w:numId="1" w16cid:durableId="1391611458">
    <w:abstractNumId w:val="11"/>
  </w:num>
  <w:num w:numId="2" w16cid:durableId="1317339912">
    <w:abstractNumId w:val="30"/>
  </w:num>
  <w:num w:numId="3" w16cid:durableId="1629042102">
    <w:abstractNumId w:val="0"/>
  </w:num>
  <w:num w:numId="4" w16cid:durableId="1682194961">
    <w:abstractNumId w:val="22"/>
  </w:num>
  <w:num w:numId="5" w16cid:durableId="849682978">
    <w:abstractNumId w:val="1"/>
  </w:num>
  <w:num w:numId="6" w16cid:durableId="206720100">
    <w:abstractNumId w:val="16"/>
  </w:num>
  <w:num w:numId="7" w16cid:durableId="525025335">
    <w:abstractNumId w:val="31"/>
  </w:num>
  <w:num w:numId="8" w16cid:durableId="811556247">
    <w:abstractNumId w:val="35"/>
  </w:num>
  <w:num w:numId="9" w16cid:durableId="677659976">
    <w:abstractNumId w:val="38"/>
  </w:num>
  <w:num w:numId="10" w16cid:durableId="331840996">
    <w:abstractNumId w:val="10"/>
  </w:num>
  <w:num w:numId="11" w16cid:durableId="1712074888">
    <w:abstractNumId w:val="6"/>
  </w:num>
  <w:num w:numId="12" w16cid:durableId="931160872">
    <w:abstractNumId w:val="2"/>
  </w:num>
  <w:num w:numId="13" w16cid:durableId="158431209">
    <w:abstractNumId w:val="7"/>
  </w:num>
  <w:num w:numId="14" w16cid:durableId="732847393">
    <w:abstractNumId w:val="33"/>
  </w:num>
  <w:num w:numId="15" w16cid:durableId="1444763583">
    <w:abstractNumId w:val="29"/>
  </w:num>
  <w:num w:numId="16" w16cid:durableId="14427049">
    <w:abstractNumId w:val="9"/>
  </w:num>
  <w:num w:numId="17" w16cid:durableId="742607150">
    <w:abstractNumId w:val="45"/>
  </w:num>
  <w:num w:numId="18" w16cid:durableId="1156608584">
    <w:abstractNumId w:val="17"/>
  </w:num>
  <w:num w:numId="19" w16cid:durableId="899943183">
    <w:abstractNumId w:val="27"/>
  </w:num>
  <w:num w:numId="20" w16cid:durableId="1116101473">
    <w:abstractNumId w:val="15"/>
  </w:num>
  <w:num w:numId="21" w16cid:durableId="1900510789">
    <w:abstractNumId w:val="4"/>
  </w:num>
  <w:num w:numId="22" w16cid:durableId="387726820">
    <w:abstractNumId w:val="46"/>
  </w:num>
  <w:num w:numId="23" w16cid:durableId="1159807362">
    <w:abstractNumId w:val="36"/>
  </w:num>
  <w:num w:numId="24" w16cid:durableId="1970627456">
    <w:abstractNumId w:val="3"/>
  </w:num>
  <w:num w:numId="25" w16cid:durableId="1696688072">
    <w:abstractNumId w:val="32"/>
  </w:num>
  <w:num w:numId="26" w16cid:durableId="729688991">
    <w:abstractNumId w:val="25"/>
  </w:num>
  <w:num w:numId="27" w16cid:durableId="1108887334">
    <w:abstractNumId w:val="21"/>
  </w:num>
  <w:num w:numId="28" w16cid:durableId="1823043371">
    <w:abstractNumId w:val="8"/>
  </w:num>
  <w:num w:numId="29" w16cid:durableId="80610234">
    <w:abstractNumId w:val="24"/>
  </w:num>
  <w:num w:numId="30" w16cid:durableId="1954559660">
    <w:abstractNumId w:val="18"/>
  </w:num>
  <w:num w:numId="31" w16cid:durableId="39744683">
    <w:abstractNumId w:val="41"/>
  </w:num>
  <w:num w:numId="32" w16cid:durableId="226495214">
    <w:abstractNumId w:val="44"/>
  </w:num>
  <w:num w:numId="33" w16cid:durableId="1621692364">
    <w:abstractNumId w:val="43"/>
  </w:num>
  <w:num w:numId="34" w16cid:durableId="2053573478">
    <w:abstractNumId w:val="14"/>
  </w:num>
  <w:num w:numId="35" w16cid:durableId="669528959">
    <w:abstractNumId w:val="23"/>
  </w:num>
  <w:num w:numId="36" w16cid:durableId="589971027">
    <w:abstractNumId w:val="42"/>
  </w:num>
  <w:num w:numId="37" w16cid:durableId="636687423">
    <w:abstractNumId w:val="34"/>
  </w:num>
  <w:num w:numId="38" w16cid:durableId="148055362">
    <w:abstractNumId w:val="39"/>
  </w:num>
  <w:num w:numId="39" w16cid:durableId="318193156">
    <w:abstractNumId w:val="40"/>
  </w:num>
  <w:num w:numId="40" w16cid:durableId="1535381302">
    <w:abstractNumId w:val="37"/>
  </w:num>
  <w:num w:numId="41" w16cid:durableId="1467360169">
    <w:abstractNumId w:val="5"/>
  </w:num>
  <w:num w:numId="42" w16cid:durableId="1581478514">
    <w:abstractNumId w:val="19"/>
  </w:num>
  <w:num w:numId="43" w16cid:durableId="393772077">
    <w:abstractNumId w:val="13"/>
  </w:num>
  <w:num w:numId="44" w16cid:durableId="774401438">
    <w:abstractNumId w:val="20"/>
  </w:num>
  <w:num w:numId="45" w16cid:durableId="1419594137">
    <w:abstractNumId w:val="26"/>
  </w:num>
  <w:num w:numId="46" w16cid:durableId="645285896">
    <w:abstractNumId w:val="45"/>
  </w:num>
  <w:num w:numId="47" w16cid:durableId="1516071156">
    <w:abstractNumId w:val="28"/>
  </w:num>
  <w:num w:numId="48" w16cid:durableId="2063866968">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D94"/>
    <w:rsid w:val="0001400F"/>
    <w:rsid w:val="000204D4"/>
    <w:rsid w:val="000771FD"/>
    <w:rsid w:val="000E3472"/>
    <w:rsid w:val="00107AC3"/>
    <w:rsid w:val="00116DB7"/>
    <w:rsid w:val="0012483F"/>
    <w:rsid w:val="0012609F"/>
    <w:rsid w:val="00130071"/>
    <w:rsid w:val="00140792"/>
    <w:rsid w:val="00167B52"/>
    <w:rsid w:val="001755CE"/>
    <w:rsid w:val="00190E48"/>
    <w:rsid w:val="00192624"/>
    <w:rsid w:val="001B3BF6"/>
    <w:rsid w:val="001E6C16"/>
    <w:rsid w:val="002031A5"/>
    <w:rsid w:val="0021075C"/>
    <w:rsid w:val="00251934"/>
    <w:rsid w:val="00254375"/>
    <w:rsid w:val="002801BC"/>
    <w:rsid w:val="002B4D83"/>
    <w:rsid w:val="002B5284"/>
    <w:rsid w:val="002C4A8D"/>
    <w:rsid w:val="002E155D"/>
    <w:rsid w:val="002E2C20"/>
    <w:rsid w:val="002F27B4"/>
    <w:rsid w:val="0030019A"/>
    <w:rsid w:val="003075C5"/>
    <w:rsid w:val="00360632"/>
    <w:rsid w:val="00367C77"/>
    <w:rsid w:val="00393672"/>
    <w:rsid w:val="003A4AED"/>
    <w:rsid w:val="003E21C9"/>
    <w:rsid w:val="00405B85"/>
    <w:rsid w:val="004131CA"/>
    <w:rsid w:val="00420143"/>
    <w:rsid w:val="00473610"/>
    <w:rsid w:val="004971AA"/>
    <w:rsid w:val="004A6D94"/>
    <w:rsid w:val="004B79BE"/>
    <w:rsid w:val="004F23C1"/>
    <w:rsid w:val="005124D1"/>
    <w:rsid w:val="00560AB4"/>
    <w:rsid w:val="005913A2"/>
    <w:rsid w:val="00597E23"/>
    <w:rsid w:val="005A5313"/>
    <w:rsid w:val="0063766B"/>
    <w:rsid w:val="00650180"/>
    <w:rsid w:val="00650FAA"/>
    <w:rsid w:val="00655531"/>
    <w:rsid w:val="00664DA2"/>
    <w:rsid w:val="006F6A1F"/>
    <w:rsid w:val="00711A70"/>
    <w:rsid w:val="007560B8"/>
    <w:rsid w:val="00763062"/>
    <w:rsid w:val="007972B8"/>
    <w:rsid w:val="007A5A95"/>
    <w:rsid w:val="007B722D"/>
    <w:rsid w:val="00814467"/>
    <w:rsid w:val="0082617F"/>
    <w:rsid w:val="00832308"/>
    <w:rsid w:val="00835FFE"/>
    <w:rsid w:val="00850C3C"/>
    <w:rsid w:val="00853AB5"/>
    <w:rsid w:val="0085650B"/>
    <w:rsid w:val="00865164"/>
    <w:rsid w:val="00870543"/>
    <w:rsid w:val="008746B9"/>
    <w:rsid w:val="008B333F"/>
    <w:rsid w:val="008C0CA2"/>
    <w:rsid w:val="008D19E4"/>
    <w:rsid w:val="008D65C3"/>
    <w:rsid w:val="008E2523"/>
    <w:rsid w:val="008E6F15"/>
    <w:rsid w:val="00902ACD"/>
    <w:rsid w:val="00903902"/>
    <w:rsid w:val="00921FC6"/>
    <w:rsid w:val="00937D27"/>
    <w:rsid w:val="00973194"/>
    <w:rsid w:val="009846EA"/>
    <w:rsid w:val="009C66BD"/>
    <w:rsid w:val="009D3797"/>
    <w:rsid w:val="009D7C90"/>
    <w:rsid w:val="00A14BFD"/>
    <w:rsid w:val="00AA24A8"/>
    <w:rsid w:val="00AA4BBB"/>
    <w:rsid w:val="00AD6845"/>
    <w:rsid w:val="00B0160D"/>
    <w:rsid w:val="00B067DE"/>
    <w:rsid w:val="00B243F1"/>
    <w:rsid w:val="00B42EA3"/>
    <w:rsid w:val="00BA74BF"/>
    <w:rsid w:val="00BE0D03"/>
    <w:rsid w:val="00BE192F"/>
    <w:rsid w:val="00C0239C"/>
    <w:rsid w:val="00C15240"/>
    <w:rsid w:val="00C2580D"/>
    <w:rsid w:val="00C33D9C"/>
    <w:rsid w:val="00C47652"/>
    <w:rsid w:val="00C51412"/>
    <w:rsid w:val="00C672D8"/>
    <w:rsid w:val="00C7132A"/>
    <w:rsid w:val="00C82634"/>
    <w:rsid w:val="00C96B6E"/>
    <w:rsid w:val="00CE2001"/>
    <w:rsid w:val="00D0035B"/>
    <w:rsid w:val="00D17CC3"/>
    <w:rsid w:val="00D26534"/>
    <w:rsid w:val="00D9404A"/>
    <w:rsid w:val="00DB6A62"/>
    <w:rsid w:val="00DC4870"/>
    <w:rsid w:val="00DF2FF6"/>
    <w:rsid w:val="00DF65E1"/>
    <w:rsid w:val="00E2212A"/>
    <w:rsid w:val="00E5793C"/>
    <w:rsid w:val="00E732FB"/>
    <w:rsid w:val="00E80308"/>
    <w:rsid w:val="00E9739B"/>
    <w:rsid w:val="00EA1657"/>
    <w:rsid w:val="00EB0703"/>
    <w:rsid w:val="00EC1A45"/>
    <w:rsid w:val="00ED6123"/>
    <w:rsid w:val="00F14784"/>
    <w:rsid w:val="00F23619"/>
    <w:rsid w:val="00F4126F"/>
    <w:rsid w:val="00F41D1E"/>
    <w:rsid w:val="00F51B91"/>
    <w:rsid w:val="00F52069"/>
    <w:rsid w:val="00F54D49"/>
    <w:rsid w:val="00F72FAF"/>
    <w:rsid w:val="00F774AB"/>
    <w:rsid w:val="00F8201D"/>
    <w:rsid w:val="00F87D11"/>
    <w:rsid w:val="00FA6138"/>
    <w:rsid w:val="00FA6F89"/>
    <w:rsid w:val="00FB3BCD"/>
    <w:rsid w:val="00FC237D"/>
    <w:rsid w:val="00FD32B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C66ABC"/>
  <w15:chartTrackingRefBased/>
  <w15:docId w15:val="{A262C280-0CE7-44E9-A773-82868768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6D9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4A6D94"/>
    <w:pPr>
      <w:keepNext/>
      <w:spacing w:after="120"/>
      <w:jc w:val="center"/>
      <w:outlineLvl w:val="0"/>
    </w:pPr>
    <w:rPr>
      <w:rFonts w:ascii="Arial" w:hAnsi="Arial" w:cs="Arial"/>
      <w:b/>
      <w:bCs/>
      <w:spacing w:val="8"/>
      <w:kern w:val="32"/>
    </w:rPr>
  </w:style>
  <w:style w:type="paragraph" w:styleId="Nadpis2">
    <w:name w:val="heading 2"/>
    <w:basedOn w:val="Normln"/>
    <w:next w:val="Normln"/>
    <w:link w:val="Nadpis2Char"/>
    <w:uiPriority w:val="9"/>
    <w:qFormat/>
    <w:rsid w:val="004A6D94"/>
    <w:pPr>
      <w:keepNext/>
      <w:spacing w:line="360" w:lineRule="auto"/>
      <w:outlineLvl w:val="1"/>
    </w:pPr>
    <w:rPr>
      <w:rFonts w:cs="Arial"/>
      <w:bCs/>
      <w:iCs/>
      <w:spacing w:val="8"/>
      <w:sz w:val="28"/>
      <w:szCs w:val="28"/>
    </w:rPr>
  </w:style>
  <w:style w:type="paragraph" w:styleId="Nadpis3">
    <w:name w:val="heading 3"/>
    <w:basedOn w:val="Normln"/>
    <w:next w:val="Normln"/>
    <w:link w:val="Nadpis3Char1"/>
    <w:uiPriority w:val="9"/>
    <w:qFormat/>
    <w:rsid w:val="004A6D94"/>
    <w:pPr>
      <w:keepNext/>
      <w:spacing w:line="360" w:lineRule="auto"/>
      <w:outlineLvl w:val="2"/>
    </w:pPr>
    <w:rPr>
      <w:rFonts w:cs="Arial"/>
      <w:bCs/>
      <w:spacing w:val="8"/>
      <w:sz w:val="22"/>
      <w:szCs w:val="22"/>
    </w:rPr>
  </w:style>
  <w:style w:type="paragraph" w:styleId="Nadpis4">
    <w:name w:val="heading 4"/>
    <w:basedOn w:val="Normln"/>
    <w:next w:val="Normln"/>
    <w:link w:val="Nadpis4Char"/>
    <w:uiPriority w:val="9"/>
    <w:qFormat/>
    <w:rsid w:val="004A6D94"/>
    <w:pPr>
      <w:keepNext/>
      <w:spacing w:before="240" w:after="60"/>
      <w:outlineLvl w:val="3"/>
    </w:pPr>
    <w:rPr>
      <w:b/>
      <w:bCs/>
      <w:sz w:val="28"/>
      <w:szCs w:val="28"/>
    </w:rPr>
  </w:style>
  <w:style w:type="paragraph" w:styleId="Nadpis5">
    <w:name w:val="heading 5"/>
    <w:basedOn w:val="Normln"/>
    <w:next w:val="Normln"/>
    <w:link w:val="Nadpis5Char"/>
    <w:uiPriority w:val="9"/>
    <w:qFormat/>
    <w:rsid w:val="004A6D94"/>
    <w:pPr>
      <w:keepNext/>
      <w:tabs>
        <w:tab w:val="num" w:pos="2149"/>
      </w:tabs>
      <w:spacing w:before="120" w:line="264" w:lineRule="auto"/>
      <w:ind w:left="1861" w:hanging="792"/>
      <w:jc w:val="both"/>
      <w:outlineLvl w:val="4"/>
    </w:pPr>
    <w:rPr>
      <w:rFonts w:ascii="Arial" w:hAnsi="Arial"/>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A6D94"/>
    <w:rPr>
      <w:rFonts w:ascii="Arial" w:eastAsia="Times New Roman" w:hAnsi="Arial" w:cs="Arial"/>
      <w:b/>
      <w:bCs/>
      <w:spacing w:val="8"/>
      <w:kern w:val="32"/>
      <w:sz w:val="24"/>
      <w:szCs w:val="24"/>
      <w:lang w:eastAsia="cs-CZ"/>
    </w:rPr>
  </w:style>
  <w:style w:type="character" w:customStyle="1" w:styleId="Nadpis2Char">
    <w:name w:val="Nadpis 2 Char"/>
    <w:basedOn w:val="Standardnpsmoodstavce"/>
    <w:link w:val="Nadpis2"/>
    <w:uiPriority w:val="9"/>
    <w:rsid w:val="004A6D94"/>
    <w:rPr>
      <w:rFonts w:ascii="Times New Roman" w:eastAsia="Times New Roman" w:hAnsi="Times New Roman" w:cs="Arial"/>
      <w:bCs/>
      <w:iCs/>
      <w:spacing w:val="8"/>
      <w:sz w:val="28"/>
      <w:szCs w:val="28"/>
      <w:lang w:eastAsia="cs-CZ"/>
    </w:rPr>
  </w:style>
  <w:style w:type="character" w:customStyle="1" w:styleId="Nadpis3Char1">
    <w:name w:val="Nadpis 3 Char1"/>
    <w:basedOn w:val="Standardnpsmoodstavce"/>
    <w:link w:val="Nadpis3"/>
    <w:uiPriority w:val="9"/>
    <w:rsid w:val="004A6D94"/>
    <w:rPr>
      <w:rFonts w:ascii="Times New Roman" w:eastAsia="Times New Roman" w:hAnsi="Times New Roman" w:cs="Arial"/>
      <w:bCs/>
      <w:spacing w:val="8"/>
      <w:lang w:eastAsia="cs-CZ"/>
    </w:rPr>
  </w:style>
  <w:style w:type="character" w:customStyle="1" w:styleId="Nadpis4Char">
    <w:name w:val="Nadpis 4 Char"/>
    <w:basedOn w:val="Standardnpsmoodstavce"/>
    <w:link w:val="Nadpis4"/>
    <w:uiPriority w:val="9"/>
    <w:rsid w:val="004A6D94"/>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uiPriority w:val="9"/>
    <w:rsid w:val="004A6D94"/>
    <w:rPr>
      <w:rFonts w:ascii="Arial" w:eastAsia="Times New Roman" w:hAnsi="Arial" w:cs="Times New Roman"/>
      <w:sz w:val="21"/>
      <w:szCs w:val="21"/>
      <w:lang w:eastAsia="cs-CZ"/>
    </w:rPr>
  </w:style>
  <w:style w:type="character" w:customStyle="1" w:styleId="Nadpis3Char">
    <w:name w:val="Nadpis 3 Char"/>
    <w:basedOn w:val="Standardnpsmoodstavce"/>
    <w:rsid w:val="004A6D94"/>
    <w:rPr>
      <w:rFonts w:asciiTheme="majorHAnsi" w:eastAsiaTheme="majorEastAsia" w:hAnsiTheme="majorHAnsi" w:cstheme="majorBidi"/>
      <w:color w:val="1F3763" w:themeColor="accent1" w:themeShade="7F"/>
      <w:sz w:val="24"/>
      <w:szCs w:val="24"/>
      <w:lang w:eastAsia="cs-CZ"/>
    </w:rPr>
  </w:style>
  <w:style w:type="paragraph" w:styleId="Zhlav">
    <w:name w:val="header"/>
    <w:basedOn w:val="Normln"/>
    <w:link w:val="ZhlavChar"/>
    <w:uiPriority w:val="99"/>
    <w:semiHidden/>
    <w:rsid w:val="004A6D94"/>
    <w:pPr>
      <w:tabs>
        <w:tab w:val="center" w:pos="4536"/>
        <w:tab w:val="right" w:pos="9072"/>
      </w:tabs>
    </w:pPr>
  </w:style>
  <w:style w:type="character" w:customStyle="1" w:styleId="ZhlavChar">
    <w:name w:val="Záhlaví Char"/>
    <w:basedOn w:val="Standardnpsmoodstavce"/>
    <w:link w:val="Zhlav"/>
    <w:uiPriority w:val="99"/>
    <w:semiHidden/>
    <w:rsid w:val="004A6D94"/>
    <w:rPr>
      <w:rFonts w:ascii="Times New Roman" w:eastAsia="Times New Roman" w:hAnsi="Times New Roman" w:cs="Times New Roman"/>
      <w:sz w:val="24"/>
      <w:szCs w:val="24"/>
      <w:lang w:eastAsia="cs-CZ"/>
    </w:rPr>
  </w:style>
  <w:style w:type="paragraph" w:styleId="Zpat">
    <w:name w:val="footer"/>
    <w:basedOn w:val="Normln"/>
    <w:link w:val="ZpatChar"/>
    <w:rsid w:val="004A6D94"/>
    <w:pPr>
      <w:tabs>
        <w:tab w:val="center" w:pos="4536"/>
        <w:tab w:val="right" w:pos="9072"/>
      </w:tabs>
    </w:pPr>
  </w:style>
  <w:style w:type="character" w:customStyle="1" w:styleId="ZpatChar">
    <w:name w:val="Zápatí Char"/>
    <w:basedOn w:val="Standardnpsmoodstavce"/>
    <w:link w:val="Zpat"/>
    <w:rsid w:val="004A6D94"/>
    <w:rPr>
      <w:rFonts w:ascii="Times New Roman" w:eastAsia="Times New Roman" w:hAnsi="Times New Roman" w:cs="Times New Roman"/>
      <w:sz w:val="24"/>
      <w:szCs w:val="24"/>
      <w:lang w:eastAsia="cs-CZ"/>
    </w:rPr>
  </w:style>
  <w:style w:type="character" w:styleId="slostrnky">
    <w:name w:val="page number"/>
    <w:basedOn w:val="Standardnpsmoodstavce"/>
    <w:semiHidden/>
    <w:rsid w:val="004A6D94"/>
    <w:rPr>
      <w:rFonts w:cs="Times New Roman"/>
    </w:rPr>
  </w:style>
  <w:style w:type="character" w:customStyle="1" w:styleId="RozloendokumentuChar">
    <w:name w:val="Rozložení dokumentu Char"/>
    <w:basedOn w:val="Standardnpsmoodstavce"/>
    <w:link w:val="Rozloendokumentu"/>
    <w:uiPriority w:val="99"/>
    <w:semiHidden/>
    <w:rsid w:val="004A6D94"/>
    <w:rPr>
      <w:rFonts w:ascii="Tahoma" w:eastAsia="Times New Roman" w:hAnsi="Tahoma" w:cs="Tahoma"/>
      <w:sz w:val="24"/>
      <w:szCs w:val="24"/>
      <w:shd w:val="clear" w:color="auto" w:fill="000080"/>
      <w:lang w:eastAsia="cs-CZ"/>
    </w:rPr>
  </w:style>
  <w:style w:type="paragraph" w:styleId="Rozloendokumentu">
    <w:name w:val="Document Map"/>
    <w:basedOn w:val="Normln"/>
    <w:link w:val="RozloendokumentuChar"/>
    <w:uiPriority w:val="99"/>
    <w:semiHidden/>
    <w:rsid w:val="004A6D94"/>
    <w:pPr>
      <w:shd w:val="clear" w:color="auto" w:fill="000080"/>
    </w:pPr>
    <w:rPr>
      <w:rFonts w:ascii="Tahoma" w:hAnsi="Tahoma" w:cs="Tahoma"/>
    </w:rPr>
  </w:style>
  <w:style w:type="character" w:customStyle="1" w:styleId="TextkomenteChar">
    <w:name w:val="Text komentáře Char"/>
    <w:basedOn w:val="Standardnpsmoodstavce"/>
    <w:link w:val="Textkomente"/>
    <w:uiPriority w:val="99"/>
    <w:semiHidden/>
    <w:rsid w:val="004A6D94"/>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rsid w:val="004A6D94"/>
    <w:pPr>
      <w:spacing w:after="320" w:line="360" w:lineRule="auto"/>
    </w:pPr>
    <w:rPr>
      <w:sz w:val="20"/>
      <w:szCs w:val="20"/>
    </w:rPr>
  </w:style>
  <w:style w:type="character" w:customStyle="1" w:styleId="TextbublinyChar">
    <w:name w:val="Text bubliny Char"/>
    <w:basedOn w:val="Standardnpsmoodstavce"/>
    <w:link w:val="Textbubliny"/>
    <w:uiPriority w:val="99"/>
    <w:semiHidden/>
    <w:rsid w:val="004A6D94"/>
    <w:rPr>
      <w:rFonts w:ascii="Tahoma" w:eastAsia="Times New Roman" w:hAnsi="Tahoma" w:cs="Tahoma"/>
      <w:sz w:val="16"/>
      <w:szCs w:val="16"/>
      <w:lang w:eastAsia="cs-CZ"/>
    </w:rPr>
  </w:style>
  <w:style w:type="paragraph" w:styleId="Textbubliny">
    <w:name w:val="Balloon Text"/>
    <w:basedOn w:val="Normln"/>
    <w:link w:val="TextbublinyChar"/>
    <w:uiPriority w:val="99"/>
    <w:semiHidden/>
    <w:rsid w:val="004A6D94"/>
    <w:rPr>
      <w:rFonts w:ascii="Tahoma" w:hAnsi="Tahoma" w:cs="Tahoma"/>
      <w:sz w:val="16"/>
      <w:szCs w:val="16"/>
    </w:rPr>
  </w:style>
  <w:style w:type="paragraph" w:customStyle="1" w:styleId="p1">
    <w:name w:val="p1"/>
    <w:basedOn w:val="Normln"/>
    <w:rsid w:val="004A6D94"/>
    <w:pPr>
      <w:spacing w:before="100" w:beforeAutospacing="1" w:after="100" w:afterAutospacing="1"/>
    </w:pPr>
    <w:rPr>
      <w:rFonts w:ascii="Arial Unicode MS" w:eastAsia="Arial Unicode MS" w:hAnsi="Arial Unicode MS" w:cs="Arial Unicode MS"/>
    </w:rPr>
  </w:style>
  <w:style w:type="character" w:customStyle="1" w:styleId="PedmtkomenteChar">
    <w:name w:val="Předmět komentáře Char"/>
    <w:basedOn w:val="TextkomenteChar"/>
    <w:link w:val="Pedmtkomente"/>
    <w:uiPriority w:val="99"/>
    <w:semiHidden/>
    <w:rsid w:val="004A6D94"/>
    <w:rPr>
      <w:rFonts w:ascii="Times New Roman" w:eastAsia="Times New Roman" w:hAnsi="Times New Roman" w:cs="Times New Roman"/>
      <w:b/>
      <w:bCs/>
      <w:sz w:val="20"/>
      <w:szCs w:val="20"/>
      <w:lang w:eastAsia="cs-CZ"/>
    </w:rPr>
  </w:style>
  <w:style w:type="paragraph" w:styleId="Pedmtkomente">
    <w:name w:val="annotation subject"/>
    <w:basedOn w:val="Textkomente"/>
    <w:next w:val="Textkomente"/>
    <w:link w:val="PedmtkomenteChar"/>
    <w:uiPriority w:val="99"/>
    <w:semiHidden/>
    <w:unhideWhenUsed/>
    <w:rsid w:val="004A6D94"/>
    <w:pPr>
      <w:spacing w:after="0" w:line="240" w:lineRule="auto"/>
    </w:pPr>
    <w:rPr>
      <w:b/>
      <w:bCs/>
    </w:rPr>
  </w:style>
  <w:style w:type="character" w:customStyle="1" w:styleId="TextvysvtlivekChar">
    <w:name w:val="Text vysvětlivek Char"/>
    <w:basedOn w:val="Standardnpsmoodstavce"/>
    <w:link w:val="Textvysvtlivek"/>
    <w:uiPriority w:val="99"/>
    <w:semiHidden/>
    <w:rsid w:val="004A6D94"/>
    <w:rPr>
      <w:rFonts w:ascii="Times New Roman" w:eastAsia="Times New Roman" w:hAnsi="Times New Roman" w:cs="Times New Roman"/>
      <w:sz w:val="20"/>
      <w:szCs w:val="20"/>
      <w:lang w:eastAsia="cs-CZ"/>
    </w:rPr>
  </w:style>
  <w:style w:type="paragraph" w:styleId="Textvysvtlivek">
    <w:name w:val="endnote text"/>
    <w:basedOn w:val="Normln"/>
    <w:link w:val="TextvysvtlivekChar"/>
    <w:uiPriority w:val="99"/>
    <w:semiHidden/>
    <w:unhideWhenUsed/>
    <w:rsid w:val="004A6D94"/>
    <w:rPr>
      <w:sz w:val="20"/>
      <w:szCs w:val="20"/>
    </w:rPr>
  </w:style>
  <w:style w:type="paragraph" w:styleId="Zkladntext3">
    <w:name w:val="Body Text 3"/>
    <w:basedOn w:val="Normln"/>
    <w:link w:val="Zkladntext3Char"/>
    <w:uiPriority w:val="99"/>
    <w:rsid w:val="004A6D94"/>
    <w:pPr>
      <w:spacing w:before="120" w:line="264" w:lineRule="auto"/>
      <w:jc w:val="both"/>
    </w:pPr>
    <w:rPr>
      <w:rFonts w:ascii="Arial" w:hAnsi="Arial"/>
      <w:b/>
      <w:sz w:val="28"/>
      <w:szCs w:val="20"/>
    </w:rPr>
  </w:style>
  <w:style w:type="character" w:customStyle="1" w:styleId="Zkladntext3Char">
    <w:name w:val="Základní text 3 Char"/>
    <w:basedOn w:val="Standardnpsmoodstavce"/>
    <w:link w:val="Zkladntext3"/>
    <w:uiPriority w:val="99"/>
    <w:rsid w:val="004A6D94"/>
    <w:rPr>
      <w:rFonts w:ascii="Arial" w:eastAsia="Times New Roman" w:hAnsi="Arial" w:cs="Times New Roman"/>
      <w:b/>
      <w:sz w:val="28"/>
      <w:szCs w:val="20"/>
      <w:lang w:eastAsia="cs-CZ"/>
    </w:rPr>
  </w:style>
  <w:style w:type="paragraph" w:styleId="Textpoznpodarou">
    <w:name w:val="footnote text"/>
    <w:basedOn w:val="Normln"/>
    <w:link w:val="TextpoznpodarouChar"/>
    <w:semiHidden/>
    <w:rsid w:val="004A6D94"/>
    <w:pPr>
      <w:spacing w:before="160" w:line="264" w:lineRule="auto"/>
      <w:jc w:val="both"/>
    </w:pPr>
    <w:rPr>
      <w:rFonts w:ascii="Arial" w:hAnsi="Arial"/>
      <w:sz w:val="16"/>
      <w:szCs w:val="20"/>
    </w:rPr>
  </w:style>
  <w:style w:type="character" w:customStyle="1" w:styleId="TextpoznpodarouChar">
    <w:name w:val="Text pozn. pod čarou Char"/>
    <w:basedOn w:val="Standardnpsmoodstavce"/>
    <w:link w:val="Textpoznpodarou"/>
    <w:semiHidden/>
    <w:rsid w:val="004A6D94"/>
    <w:rPr>
      <w:rFonts w:ascii="Arial" w:eastAsia="Times New Roman" w:hAnsi="Arial" w:cs="Times New Roman"/>
      <w:sz w:val="16"/>
      <w:szCs w:val="20"/>
      <w:lang w:eastAsia="cs-CZ"/>
    </w:rPr>
  </w:style>
  <w:style w:type="paragraph" w:customStyle="1" w:styleId="Nadpis40">
    <w:name w:val="Nadpis 4 ()"/>
    <w:basedOn w:val="Nadpis4"/>
    <w:rsid w:val="004A6D94"/>
    <w:pPr>
      <w:keepNext w:val="0"/>
      <w:tabs>
        <w:tab w:val="num" w:pos="1789"/>
      </w:tabs>
      <w:spacing w:after="0" w:line="264" w:lineRule="auto"/>
      <w:ind w:left="1357" w:hanging="648"/>
      <w:jc w:val="both"/>
    </w:pPr>
    <w:rPr>
      <w:rFonts w:ascii="Arial" w:hAnsi="Arial"/>
      <w:b w:val="0"/>
      <w:bCs w:val="0"/>
      <w:iCs/>
      <w:sz w:val="21"/>
      <w:szCs w:val="20"/>
    </w:rPr>
  </w:style>
  <w:style w:type="paragraph" w:styleId="Zkladntext">
    <w:name w:val="Body Text"/>
    <w:basedOn w:val="Normln"/>
    <w:link w:val="ZkladntextChar"/>
    <w:uiPriority w:val="99"/>
    <w:rsid w:val="004A6D94"/>
    <w:pPr>
      <w:spacing w:after="120"/>
    </w:pPr>
  </w:style>
  <w:style w:type="character" w:customStyle="1" w:styleId="ZkladntextChar">
    <w:name w:val="Základní text Char"/>
    <w:basedOn w:val="Standardnpsmoodstavce"/>
    <w:link w:val="Zkladntext"/>
    <w:uiPriority w:val="99"/>
    <w:rsid w:val="004A6D94"/>
    <w:rPr>
      <w:rFonts w:ascii="Times New Roman" w:eastAsia="Times New Roman" w:hAnsi="Times New Roman" w:cs="Times New Roman"/>
      <w:sz w:val="24"/>
      <w:szCs w:val="24"/>
      <w:lang w:eastAsia="cs-CZ"/>
    </w:rPr>
  </w:style>
  <w:style w:type="paragraph" w:customStyle="1" w:styleId="JKHeadL4">
    <w:name w:val="J&amp;K Head L4"/>
    <w:basedOn w:val="Normln"/>
    <w:rsid w:val="004A6D94"/>
    <w:pPr>
      <w:tabs>
        <w:tab w:val="num" w:pos="2390"/>
      </w:tabs>
      <w:spacing w:after="240"/>
      <w:ind w:left="2390" w:hanging="850"/>
      <w:jc w:val="both"/>
      <w:outlineLvl w:val="3"/>
    </w:pPr>
    <w:rPr>
      <w:sz w:val="22"/>
      <w:lang w:eastAsia="en-US"/>
    </w:rPr>
  </w:style>
  <w:style w:type="paragraph" w:customStyle="1" w:styleId="Odstavecseseznamem1">
    <w:name w:val="Odstavec se seznamem1"/>
    <w:basedOn w:val="Normln"/>
    <w:uiPriority w:val="34"/>
    <w:qFormat/>
    <w:rsid w:val="004A6D94"/>
    <w:pPr>
      <w:ind w:left="708"/>
    </w:pPr>
  </w:style>
  <w:style w:type="character" w:customStyle="1" w:styleId="platne1">
    <w:name w:val="platne1"/>
    <w:basedOn w:val="Standardnpsmoodstavce"/>
    <w:rsid w:val="004A6D94"/>
  </w:style>
  <w:style w:type="character" w:styleId="Siln">
    <w:name w:val="Strong"/>
    <w:basedOn w:val="Standardnpsmoodstavce"/>
    <w:qFormat/>
    <w:rsid w:val="004A6D94"/>
    <w:rPr>
      <w:b/>
      <w:bCs/>
    </w:rPr>
  </w:style>
  <w:style w:type="paragraph" w:styleId="Odstavecseseznamem">
    <w:name w:val="List Paragraph"/>
    <w:basedOn w:val="Normln"/>
    <w:uiPriority w:val="34"/>
    <w:qFormat/>
    <w:rsid w:val="004A6D94"/>
    <w:pPr>
      <w:ind w:left="720"/>
      <w:contextualSpacing/>
    </w:pPr>
  </w:style>
  <w:style w:type="paragraph" w:customStyle="1" w:styleId="Default">
    <w:name w:val="Default"/>
    <w:rsid w:val="004A6D94"/>
    <w:pPr>
      <w:autoSpaceDE w:val="0"/>
      <w:autoSpaceDN w:val="0"/>
      <w:adjustRightInd w:val="0"/>
      <w:spacing w:after="0" w:line="240" w:lineRule="auto"/>
    </w:pPr>
    <w:rPr>
      <w:rFonts w:ascii="Calibri" w:eastAsia="Times New Roman" w:hAnsi="Calibri" w:cs="Calibri"/>
      <w:color w:val="000000"/>
      <w:sz w:val="24"/>
      <w:szCs w:val="24"/>
      <w:lang w:eastAsia="cs-CZ"/>
    </w:rPr>
  </w:style>
  <w:style w:type="character" w:customStyle="1" w:styleId="datalabel">
    <w:name w:val="datalabel"/>
    <w:basedOn w:val="Standardnpsmoodstavce"/>
    <w:rsid w:val="004A6D94"/>
  </w:style>
  <w:style w:type="paragraph" w:styleId="Obsah1">
    <w:name w:val="toc 1"/>
    <w:basedOn w:val="Normln"/>
    <w:next w:val="Normln"/>
    <w:autoRedefine/>
    <w:uiPriority w:val="39"/>
    <w:rsid w:val="00B067DE"/>
    <w:pPr>
      <w:tabs>
        <w:tab w:val="right" w:leader="dot" w:pos="9394"/>
      </w:tabs>
      <w:spacing w:before="240" w:after="120"/>
      <w:ind w:left="284" w:hanging="284"/>
    </w:pPr>
  </w:style>
  <w:style w:type="character" w:styleId="Hypertextovodkaz">
    <w:name w:val="Hyperlink"/>
    <w:uiPriority w:val="99"/>
    <w:rsid w:val="004A6D94"/>
    <w:rPr>
      <w:color w:val="0000FF"/>
      <w:u w:val="single"/>
    </w:rPr>
  </w:style>
  <w:style w:type="paragraph" w:styleId="Obsah2">
    <w:name w:val="toc 2"/>
    <w:basedOn w:val="Normln"/>
    <w:next w:val="Normln"/>
    <w:autoRedefine/>
    <w:uiPriority w:val="39"/>
    <w:rsid w:val="004A6D94"/>
    <w:pPr>
      <w:ind w:left="240"/>
    </w:pPr>
  </w:style>
  <w:style w:type="table" w:styleId="Mkatabulky">
    <w:name w:val="Table Grid"/>
    <w:basedOn w:val="Normlntabulka"/>
    <w:uiPriority w:val="39"/>
    <w:rsid w:val="00AA4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8D65C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FB8B6-45A3-4530-92FA-35CD1E6D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24</Pages>
  <Words>10619</Words>
  <Characters>62654</Characters>
  <Application>Microsoft Office Word</Application>
  <DocSecurity>0</DocSecurity>
  <Lines>522</Lines>
  <Paragraphs>146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Kokrment Ivo</dc:creator>
  <cp:keywords/>
  <dc:description/>
  <cp:lastModifiedBy>Kokrment Ivo</cp:lastModifiedBy>
  <cp:revision>9</cp:revision>
  <dcterms:created xsi:type="dcterms:W3CDTF">2024-11-20T07:57:00Z</dcterms:created>
  <dcterms:modified xsi:type="dcterms:W3CDTF">2025-07-08T10:05:00Z</dcterms:modified>
</cp:coreProperties>
</file>